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C73A" w14:textId="77777777" w:rsidR="00FA53E8" w:rsidRPr="00DE60C0" w:rsidRDefault="00FA53E8" w:rsidP="00FA53E8">
      <w:pPr>
        <w:spacing w:before="2" w:after="0" w:line="170" w:lineRule="exact"/>
        <w:rPr>
          <w:rFonts w:cstheme="minorHAnsi"/>
          <w:sz w:val="17"/>
          <w:szCs w:val="17"/>
          <w:lang w:val="en-AU"/>
        </w:rPr>
      </w:pPr>
    </w:p>
    <w:p w14:paraId="2B04D742" w14:textId="51BA959E" w:rsidR="00A83372" w:rsidRPr="00DA26B8" w:rsidRDefault="00A13E13" w:rsidP="00A83372">
      <w:pPr>
        <w:keepNext/>
        <w:keepLines/>
        <w:widowControl/>
        <w:spacing w:after="0" w:line="240" w:lineRule="auto"/>
        <w:jc w:val="center"/>
        <w:outlineLvl w:val="0"/>
        <w:rPr>
          <w:rFonts w:ascii="Arial" w:eastAsiaTheme="majorEastAsia" w:hAnsi="Arial" w:cs="Arial"/>
          <w:color w:val="365F91" w:themeColor="accent1" w:themeShade="BF"/>
          <w:sz w:val="36"/>
          <w:szCs w:val="36"/>
          <w:lang w:val="en-AU"/>
        </w:rPr>
      </w:pPr>
      <w:r w:rsidRPr="00DA26B8">
        <w:rPr>
          <w:rFonts w:ascii="Arial" w:eastAsiaTheme="majorEastAsia" w:hAnsi="Arial" w:cs="Arial"/>
          <w:color w:val="365F91" w:themeColor="accent1" w:themeShade="BF"/>
          <w:sz w:val="36"/>
          <w:szCs w:val="36"/>
          <w:lang w:val="en-AU"/>
        </w:rPr>
        <w:t>Victoria Police Annual Report 2018-19</w:t>
      </w:r>
    </w:p>
    <w:p w14:paraId="7E0AB772" w14:textId="7CB28D7C" w:rsidR="00DE60C0" w:rsidRPr="00DA26B8" w:rsidRDefault="00DE60C0" w:rsidP="00A83372">
      <w:pPr>
        <w:keepNext/>
        <w:keepLines/>
        <w:widowControl/>
        <w:spacing w:after="0" w:line="240" w:lineRule="auto"/>
        <w:jc w:val="center"/>
        <w:outlineLvl w:val="0"/>
        <w:rPr>
          <w:rFonts w:ascii="Arial" w:eastAsiaTheme="majorEastAsia" w:hAnsi="Arial" w:cs="Arial"/>
          <w:color w:val="365F91" w:themeColor="accent1" w:themeShade="BF"/>
          <w:sz w:val="36"/>
          <w:szCs w:val="36"/>
          <w:lang w:val="en-AU"/>
        </w:rPr>
      </w:pPr>
      <w:r w:rsidRPr="00DA26B8">
        <w:rPr>
          <w:rFonts w:ascii="Arial" w:eastAsiaTheme="majorEastAsia" w:hAnsi="Arial" w:cs="Arial"/>
          <w:color w:val="365F91" w:themeColor="accent1" w:themeShade="BF"/>
          <w:sz w:val="36"/>
          <w:szCs w:val="36"/>
          <w:lang w:val="en-AU"/>
        </w:rPr>
        <w:t>Additional Information Available Upon Request</w:t>
      </w:r>
    </w:p>
    <w:p w14:paraId="7D23E548" w14:textId="77777777" w:rsidR="00A13E13" w:rsidRPr="00DE60C0" w:rsidRDefault="00A13E13" w:rsidP="00FA53E8">
      <w:pPr>
        <w:spacing w:after="0" w:line="220" w:lineRule="exact"/>
        <w:rPr>
          <w:rFonts w:eastAsia="Arial" w:cstheme="minorHAnsi"/>
          <w:sz w:val="20"/>
          <w:szCs w:val="20"/>
          <w:lang w:val="en-AU"/>
        </w:rPr>
      </w:pPr>
    </w:p>
    <w:p w14:paraId="651FEB3F" w14:textId="1895BC0B" w:rsidR="00C62304" w:rsidRPr="00BF0130" w:rsidRDefault="00C62304" w:rsidP="00DE60C0">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8DB3E2" w:themeFill="text2" w:themeFillTint="66"/>
        <w:spacing w:after="0" w:line="220" w:lineRule="exact"/>
        <w:ind w:hanging="720"/>
        <w:rPr>
          <w:rFonts w:ascii="Arial" w:eastAsia="Arial" w:hAnsi="Arial" w:cs="Arial"/>
          <w:b/>
          <w:sz w:val="20"/>
          <w:szCs w:val="20"/>
        </w:rPr>
      </w:pPr>
      <w:r w:rsidRPr="00BF0130">
        <w:rPr>
          <w:rFonts w:ascii="Arial" w:eastAsia="Arial" w:hAnsi="Arial" w:cs="Arial"/>
          <w:b/>
          <w:sz w:val="20"/>
          <w:szCs w:val="20"/>
        </w:rPr>
        <w:t>A STATEMENT THAT DECLARATIONS OF PECUNIARY INTERESTS HAVE BEEN DULY COMPLETED BY ALL RELEVANT OFFICERS.</w:t>
      </w:r>
    </w:p>
    <w:p w14:paraId="03E9A8CE" w14:textId="77480632" w:rsidR="00A13E13" w:rsidRPr="00BF0130" w:rsidRDefault="00A13E13" w:rsidP="00DA26B8">
      <w:pPr>
        <w:spacing w:before="120" w:after="0" w:line="220" w:lineRule="exact"/>
        <w:rPr>
          <w:rFonts w:ascii="Arial" w:eastAsia="Arial" w:hAnsi="Arial" w:cs="Arial"/>
          <w:sz w:val="20"/>
          <w:szCs w:val="20"/>
          <w:lang w:val="en-AU"/>
        </w:rPr>
      </w:pPr>
      <w:r w:rsidRPr="00BF0130">
        <w:rPr>
          <w:rFonts w:ascii="Arial" w:eastAsia="Arial" w:hAnsi="Arial" w:cs="Arial"/>
          <w:sz w:val="20"/>
          <w:szCs w:val="20"/>
          <w:lang w:val="en-AU"/>
        </w:rPr>
        <w:t>Declarations of pecuniary interests have been duly completed by all Executive Officers.</w:t>
      </w:r>
    </w:p>
    <w:p w14:paraId="108BF306" w14:textId="77777777" w:rsidR="00FA53E8" w:rsidRPr="00BF0130" w:rsidRDefault="00FA53E8" w:rsidP="00FA53E8">
      <w:pPr>
        <w:spacing w:before="2" w:after="0" w:line="170" w:lineRule="exact"/>
        <w:rPr>
          <w:rFonts w:ascii="Arial" w:hAnsi="Arial" w:cs="Arial"/>
          <w:sz w:val="20"/>
          <w:szCs w:val="20"/>
          <w:lang w:val="en-AU"/>
        </w:rPr>
      </w:pPr>
    </w:p>
    <w:p w14:paraId="63F6F57C" w14:textId="00BFBB12" w:rsidR="00C62304" w:rsidRPr="00BF0130" w:rsidRDefault="00C62304" w:rsidP="00DE60C0">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8DB3E2" w:themeFill="text2" w:themeFillTint="66"/>
        <w:spacing w:after="0" w:line="220" w:lineRule="exact"/>
        <w:ind w:hanging="720"/>
        <w:rPr>
          <w:rFonts w:ascii="Arial" w:eastAsia="Arial" w:hAnsi="Arial" w:cs="Arial"/>
          <w:b/>
          <w:sz w:val="20"/>
          <w:szCs w:val="20"/>
        </w:rPr>
      </w:pPr>
      <w:r w:rsidRPr="00BF0130">
        <w:rPr>
          <w:rFonts w:ascii="Arial" w:eastAsia="Arial" w:hAnsi="Arial" w:cs="Arial"/>
          <w:b/>
          <w:sz w:val="20"/>
          <w:szCs w:val="20"/>
        </w:rPr>
        <w:t>DETAILS OF SHARES HELD BY A SENIOR OFFICER AS NOMINEE OR HELD BENEFICIALLY IN A STATUTORY AUTHORITY OR SUBSIDIARY.</w:t>
      </w:r>
    </w:p>
    <w:p w14:paraId="45482397" w14:textId="49556E3E" w:rsidR="00360DBD" w:rsidRPr="00BF0130" w:rsidRDefault="00360DBD" w:rsidP="00DA26B8">
      <w:pPr>
        <w:spacing w:before="120" w:after="0" w:line="220" w:lineRule="exact"/>
        <w:rPr>
          <w:rFonts w:ascii="Arial" w:eastAsia="Arial" w:hAnsi="Arial" w:cs="Arial"/>
          <w:sz w:val="20"/>
          <w:szCs w:val="20"/>
          <w:lang w:val="en-AU"/>
        </w:rPr>
      </w:pPr>
      <w:r w:rsidRPr="00BF0130">
        <w:rPr>
          <w:rFonts w:ascii="Arial" w:eastAsia="Arial" w:hAnsi="Arial" w:cs="Arial"/>
          <w:sz w:val="20"/>
          <w:szCs w:val="20"/>
          <w:lang w:val="en-AU"/>
        </w:rPr>
        <w:t>No shares are held by a senior officer as nominee or held beneficially in a statutory authority or subsidiary.</w:t>
      </w:r>
    </w:p>
    <w:p w14:paraId="6D73114B" w14:textId="77777777" w:rsidR="00DE60C0" w:rsidRPr="00BF0130" w:rsidRDefault="00DE60C0" w:rsidP="00360DBD">
      <w:pPr>
        <w:spacing w:after="0" w:line="220" w:lineRule="exact"/>
        <w:rPr>
          <w:rFonts w:ascii="Arial" w:eastAsia="Arial" w:hAnsi="Arial" w:cs="Arial"/>
          <w:sz w:val="20"/>
          <w:szCs w:val="20"/>
          <w:lang w:val="en-AU"/>
        </w:rPr>
      </w:pPr>
    </w:p>
    <w:p w14:paraId="7B8A3BCE" w14:textId="15BAA712" w:rsidR="00C62304" w:rsidRPr="00BF0130" w:rsidRDefault="00C62304" w:rsidP="00DE60C0">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ind w:hanging="720"/>
        <w:contextualSpacing w:val="0"/>
        <w:rPr>
          <w:rFonts w:ascii="Arial" w:hAnsi="Arial" w:cs="Arial"/>
          <w:b/>
          <w:sz w:val="20"/>
          <w:szCs w:val="20"/>
        </w:rPr>
      </w:pPr>
      <w:r w:rsidRPr="00BF0130">
        <w:rPr>
          <w:rFonts w:ascii="Arial" w:hAnsi="Arial" w:cs="Arial"/>
          <w:b/>
          <w:sz w:val="20"/>
          <w:szCs w:val="20"/>
        </w:rPr>
        <w:t>DETAILS OF PUBLICATIONS PRODUCED BY THE ENTITY ABOUT THE ENTITY AND HOW THESE CAN BE OBTAINED.</w:t>
      </w:r>
    </w:p>
    <w:p w14:paraId="41AA6F52" w14:textId="726B631A" w:rsidR="00D8489F" w:rsidRPr="00BF0130" w:rsidRDefault="00117377" w:rsidP="00DA26B8">
      <w:pPr>
        <w:spacing w:before="120" w:after="120" w:line="240" w:lineRule="auto"/>
        <w:rPr>
          <w:rFonts w:ascii="Arial" w:hAnsi="Arial" w:cs="Arial"/>
          <w:bCs/>
          <w:sz w:val="20"/>
          <w:szCs w:val="20"/>
          <w:lang w:val="en-AU"/>
        </w:rPr>
      </w:pPr>
      <w:r w:rsidRPr="00BF0130">
        <w:rPr>
          <w:rFonts w:ascii="Arial" w:hAnsi="Arial" w:cs="Arial"/>
          <w:bCs/>
          <w:sz w:val="20"/>
          <w:szCs w:val="20"/>
          <w:lang w:val="en-AU"/>
        </w:rPr>
        <w:t>The following publications were produced by</w:t>
      </w:r>
      <w:r w:rsidR="00A83372" w:rsidRPr="00BF0130">
        <w:rPr>
          <w:rFonts w:ascii="Arial" w:hAnsi="Arial" w:cs="Arial"/>
          <w:bCs/>
          <w:sz w:val="20"/>
          <w:szCs w:val="20"/>
          <w:lang w:val="en-AU"/>
        </w:rPr>
        <w:t xml:space="preserve"> the organisation during 2018-19</w:t>
      </w:r>
      <w:r w:rsidRPr="00BF0130">
        <w:rPr>
          <w:rFonts w:ascii="Arial" w:hAnsi="Arial" w:cs="Arial"/>
          <w:bCs/>
          <w:sz w:val="20"/>
          <w:szCs w:val="20"/>
          <w:lang w:val="en-AU"/>
        </w:rPr>
        <w:t>:</w:t>
      </w:r>
    </w:p>
    <w:tbl>
      <w:tblPr>
        <w:tblStyle w:val="TableGrid3"/>
        <w:tblW w:w="0" w:type="auto"/>
        <w:tblInd w:w="-5" w:type="dxa"/>
        <w:tblLook w:val="04A0" w:firstRow="1" w:lastRow="0" w:firstColumn="1" w:lastColumn="0" w:noHBand="0" w:noVBand="1"/>
      </w:tblPr>
      <w:tblGrid>
        <w:gridCol w:w="2965"/>
        <w:gridCol w:w="2055"/>
        <w:gridCol w:w="4001"/>
      </w:tblGrid>
      <w:tr w:rsidR="008E01ED" w:rsidRPr="00BF0130" w14:paraId="4BABEE9A" w14:textId="77777777" w:rsidTr="00DA26B8">
        <w:tc>
          <w:tcPr>
            <w:tcW w:w="2965" w:type="dxa"/>
            <w:shd w:val="clear" w:color="auto" w:fill="D9D9D9" w:themeFill="background1" w:themeFillShade="D9"/>
          </w:tcPr>
          <w:p w14:paraId="427D873A" w14:textId="77777777" w:rsidR="008E01ED" w:rsidRPr="00BF0130" w:rsidRDefault="008E01ED" w:rsidP="008E01ED">
            <w:pPr>
              <w:pStyle w:val="ListParagraph"/>
              <w:spacing w:line="276" w:lineRule="auto"/>
              <w:ind w:left="0"/>
              <w:rPr>
                <w:rFonts w:ascii="Arial" w:hAnsi="Arial" w:cs="Arial"/>
                <w:b/>
                <w:sz w:val="20"/>
                <w:szCs w:val="20"/>
              </w:rPr>
            </w:pPr>
            <w:r w:rsidRPr="00BF0130">
              <w:rPr>
                <w:rFonts w:ascii="Arial" w:hAnsi="Arial" w:cs="Arial"/>
                <w:b/>
                <w:sz w:val="20"/>
                <w:szCs w:val="20"/>
              </w:rPr>
              <w:t>PUBLICATION</w:t>
            </w:r>
          </w:p>
        </w:tc>
        <w:tc>
          <w:tcPr>
            <w:tcW w:w="2055" w:type="dxa"/>
            <w:shd w:val="clear" w:color="auto" w:fill="D9D9D9" w:themeFill="background1" w:themeFillShade="D9"/>
          </w:tcPr>
          <w:p w14:paraId="64B9838D" w14:textId="77777777" w:rsidR="008E01ED" w:rsidRPr="00BF0130" w:rsidRDefault="008E01ED" w:rsidP="008E01ED">
            <w:pPr>
              <w:pStyle w:val="ListParagraph"/>
              <w:spacing w:line="276" w:lineRule="auto"/>
              <w:ind w:left="0"/>
              <w:rPr>
                <w:rFonts w:ascii="Arial" w:hAnsi="Arial" w:cs="Arial"/>
                <w:b/>
                <w:sz w:val="20"/>
                <w:szCs w:val="20"/>
              </w:rPr>
            </w:pPr>
            <w:r w:rsidRPr="00BF0130">
              <w:rPr>
                <w:rFonts w:ascii="Arial" w:hAnsi="Arial" w:cs="Arial"/>
                <w:b/>
                <w:sz w:val="20"/>
                <w:szCs w:val="20"/>
              </w:rPr>
              <w:t>PRODUCED</w:t>
            </w:r>
          </w:p>
        </w:tc>
        <w:tc>
          <w:tcPr>
            <w:tcW w:w="4001" w:type="dxa"/>
            <w:shd w:val="clear" w:color="auto" w:fill="D9D9D9" w:themeFill="background1" w:themeFillShade="D9"/>
          </w:tcPr>
          <w:p w14:paraId="3BF89D00" w14:textId="77777777" w:rsidR="008E01ED" w:rsidRPr="00BF0130" w:rsidRDefault="008E01ED" w:rsidP="008E01ED">
            <w:pPr>
              <w:pStyle w:val="ListParagraph"/>
              <w:spacing w:line="276" w:lineRule="auto"/>
              <w:ind w:left="0"/>
              <w:rPr>
                <w:rFonts w:ascii="Arial" w:hAnsi="Arial" w:cs="Arial"/>
                <w:b/>
                <w:sz w:val="20"/>
                <w:szCs w:val="20"/>
              </w:rPr>
            </w:pPr>
            <w:r w:rsidRPr="00BF0130">
              <w:rPr>
                <w:rFonts w:ascii="Arial" w:hAnsi="Arial" w:cs="Arial"/>
                <w:b/>
                <w:sz w:val="20"/>
                <w:szCs w:val="20"/>
              </w:rPr>
              <w:t>HOW OBTAINED</w:t>
            </w:r>
          </w:p>
        </w:tc>
      </w:tr>
      <w:tr w:rsidR="00A83372" w:rsidRPr="00BF0130" w14:paraId="29C1E7B7" w14:textId="77777777" w:rsidTr="00DA26B8">
        <w:tc>
          <w:tcPr>
            <w:tcW w:w="2965" w:type="dxa"/>
          </w:tcPr>
          <w:p w14:paraId="1DED6F7A" w14:textId="77777777" w:rsidR="00A83372" w:rsidRPr="00BF0130" w:rsidRDefault="00A83372">
            <w:pPr>
              <w:pStyle w:val="ListParagraph"/>
              <w:ind w:left="0"/>
              <w:rPr>
                <w:rFonts w:ascii="Arial" w:hAnsi="Arial" w:cs="Arial"/>
                <w:sz w:val="20"/>
                <w:szCs w:val="20"/>
              </w:rPr>
            </w:pPr>
          </w:p>
          <w:p w14:paraId="38DA5384" w14:textId="77777777" w:rsidR="00A83372" w:rsidRPr="00BF0130" w:rsidRDefault="00A83372">
            <w:pPr>
              <w:pStyle w:val="ListParagraph"/>
              <w:ind w:left="0"/>
              <w:rPr>
                <w:rFonts w:ascii="Arial" w:hAnsi="Arial" w:cs="Arial"/>
                <w:sz w:val="20"/>
                <w:szCs w:val="20"/>
              </w:rPr>
            </w:pPr>
          </w:p>
          <w:p w14:paraId="2AC2D1A3" w14:textId="77777777" w:rsidR="00A83372" w:rsidRPr="00BF0130" w:rsidRDefault="00A83372">
            <w:pPr>
              <w:pStyle w:val="ListParagraph"/>
              <w:ind w:left="0"/>
              <w:rPr>
                <w:rFonts w:ascii="Arial" w:hAnsi="Arial" w:cs="Arial"/>
                <w:sz w:val="20"/>
                <w:szCs w:val="20"/>
              </w:rPr>
            </w:pPr>
          </w:p>
          <w:p w14:paraId="0EF11629" w14:textId="77777777" w:rsidR="00A83372" w:rsidRPr="00BF0130" w:rsidRDefault="00A83372">
            <w:pPr>
              <w:pStyle w:val="ListParagraph"/>
              <w:ind w:left="0"/>
              <w:rPr>
                <w:rFonts w:ascii="Arial" w:hAnsi="Arial" w:cs="Arial"/>
                <w:sz w:val="20"/>
                <w:szCs w:val="20"/>
              </w:rPr>
            </w:pPr>
            <w:r w:rsidRPr="00BF0130">
              <w:rPr>
                <w:rFonts w:ascii="Arial" w:hAnsi="Arial" w:cs="Arial"/>
                <w:sz w:val="20"/>
                <w:szCs w:val="20"/>
              </w:rPr>
              <w:t>Police Life</w:t>
            </w:r>
          </w:p>
        </w:tc>
        <w:tc>
          <w:tcPr>
            <w:tcW w:w="2055" w:type="dxa"/>
            <w:vAlign w:val="center"/>
          </w:tcPr>
          <w:p w14:paraId="51EBE25C" w14:textId="77777777" w:rsidR="00A83372" w:rsidRPr="00BF0130" w:rsidRDefault="00A83372" w:rsidP="00551416">
            <w:pPr>
              <w:pStyle w:val="TableText"/>
              <w:spacing w:before="240" w:after="120" w:line="276" w:lineRule="auto"/>
              <w:rPr>
                <w:rFonts w:ascii="Arial" w:hAnsi="Arial" w:cs="Arial"/>
                <w:szCs w:val="20"/>
                <w:lang w:eastAsia="en-US"/>
              </w:rPr>
            </w:pPr>
            <w:r w:rsidRPr="00BF0130">
              <w:rPr>
                <w:rFonts w:ascii="Arial" w:hAnsi="Arial" w:cs="Arial"/>
                <w:szCs w:val="20"/>
                <w:lang w:eastAsia="en-US"/>
              </w:rPr>
              <w:t>Winter 2017</w:t>
            </w:r>
          </w:p>
          <w:p w14:paraId="6157B77D" w14:textId="77777777" w:rsidR="00A83372" w:rsidRPr="00BF0130" w:rsidRDefault="00A83372" w:rsidP="00551416">
            <w:pPr>
              <w:pStyle w:val="TableText"/>
              <w:spacing w:before="240" w:after="120" w:line="276" w:lineRule="auto"/>
              <w:rPr>
                <w:rFonts w:ascii="Arial" w:hAnsi="Arial" w:cs="Arial"/>
                <w:szCs w:val="20"/>
                <w:lang w:eastAsia="en-US"/>
              </w:rPr>
            </w:pPr>
            <w:r w:rsidRPr="00BF0130">
              <w:rPr>
                <w:rFonts w:ascii="Arial" w:hAnsi="Arial" w:cs="Arial"/>
                <w:szCs w:val="20"/>
                <w:lang w:eastAsia="en-US"/>
              </w:rPr>
              <w:t>Spring 2017</w:t>
            </w:r>
          </w:p>
          <w:p w14:paraId="7D272EF7" w14:textId="77777777" w:rsidR="00A83372" w:rsidRPr="00BF0130" w:rsidRDefault="00A83372" w:rsidP="00551416">
            <w:pPr>
              <w:pStyle w:val="TableText"/>
              <w:spacing w:before="240" w:after="120" w:line="276" w:lineRule="auto"/>
              <w:rPr>
                <w:rFonts w:ascii="Arial" w:hAnsi="Arial" w:cs="Arial"/>
                <w:szCs w:val="20"/>
                <w:lang w:eastAsia="en-US"/>
              </w:rPr>
            </w:pPr>
            <w:r w:rsidRPr="00BF0130">
              <w:rPr>
                <w:rFonts w:ascii="Arial" w:hAnsi="Arial" w:cs="Arial"/>
                <w:szCs w:val="20"/>
                <w:lang w:eastAsia="en-US"/>
              </w:rPr>
              <w:t>Summer 2018</w:t>
            </w:r>
          </w:p>
          <w:p w14:paraId="6341C3E5" w14:textId="77777777" w:rsidR="00A83372" w:rsidRPr="00BF0130" w:rsidRDefault="00A83372" w:rsidP="00551416">
            <w:pPr>
              <w:pStyle w:val="ListParagraph"/>
              <w:spacing w:before="240" w:after="120" w:line="276" w:lineRule="auto"/>
              <w:ind w:left="0"/>
              <w:contextualSpacing w:val="0"/>
              <w:rPr>
                <w:rFonts w:ascii="Arial" w:hAnsi="Arial" w:cs="Arial"/>
                <w:sz w:val="20"/>
                <w:szCs w:val="20"/>
              </w:rPr>
            </w:pPr>
            <w:r w:rsidRPr="00BF0130">
              <w:rPr>
                <w:rFonts w:ascii="Arial" w:hAnsi="Arial" w:cs="Arial"/>
                <w:sz w:val="20"/>
                <w:szCs w:val="20"/>
              </w:rPr>
              <w:t>Autumn 2018</w:t>
            </w:r>
          </w:p>
        </w:tc>
        <w:tc>
          <w:tcPr>
            <w:tcW w:w="4001" w:type="dxa"/>
            <w:vAlign w:val="center"/>
          </w:tcPr>
          <w:p w14:paraId="6D05264B" w14:textId="77777777" w:rsidR="00A83372" w:rsidRPr="00BF0130" w:rsidRDefault="00A83372" w:rsidP="00551416">
            <w:pPr>
              <w:pStyle w:val="TableBullet"/>
              <w:numPr>
                <w:ilvl w:val="0"/>
                <w:numId w:val="0"/>
              </w:numPr>
              <w:spacing w:before="240" w:after="120" w:line="276" w:lineRule="auto"/>
              <w:rPr>
                <w:rFonts w:ascii="Arial" w:hAnsi="Arial" w:cs="Arial"/>
                <w:szCs w:val="20"/>
                <w:lang w:eastAsia="en-US"/>
              </w:rPr>
            </w:pPr>
            <w:r w:rsidRPr="00BF0130">
              <w:rPr>
                <w:rFonts w:ascii="Arial" w:hAnsi="Arial" w:cs="Arial"/>
                <w:szCs w:val="20"/>
                <w:lang w:eastAsia="en-US"/>
              </w:rPr>
              <w:t xml:space="preserve">10,000 copies produced each edition.  </w:t>
            </w:r>
          </w:p>
          <w:p w14:paraId="799AFFFB" w14:textId="77777777" w:rsidR="00A83372" w:rsidRPr="00BF0130" w:rsidRDefault="00A83372" w:rsidP="00551416">
            <w:pPr>
              <w:pStyle w:val="TableBullet"/>
              <w:numPr>
                <w:ilvl w:val="0"/>
                <w:numId w:val="0"/>
              </w:numPr>
              <w:spacing w:before="240" w:after="120" w:line="276" w:lineRule="auto"/>
              <w:rPr>
                <w:rFonts w:ascii="Arial" w:hAnsi="Arial" w:cs="Arial"/>
                <w:szCs w:val="20"/>
                <w:lang w:eastAsia="en-US"/>
              </w:rPr>
            </w:pPr>
            <w:r w:rsidRPr="00BF0130">
              <w:rPr>
                <w:rFonts w:ascii="Arial" w:hAnsi="Arial" w:cs="Arial"/>
                <w:szCs w:val="20"/>
                <w:lang w:eastAsia="en-US"/>
              </w:rPr>
              <w:t>Available from police stations and the Victoria Police Centre.</w:t>
            </w:r>
          </w:p>
          <w:p w14:paraId="4A5B4063" w14:textId="77777777" w:rsidR="00A83372" w:rsidRPr="00BF0130" w:rsidRDefault="00BF0130" w:rsidP="00551416">
            <w:pPr>
              <w:pStyle w:val="ListParagraph"/>
              <w:spacing w:before="240" w:after="120" w:line="276" w:lineRule="auto"/>
              <w:ind w:left="0"/>
              <w:contextualSpacing w:val="0"/>
              <w:rPr>
                <w:rFonts w:ascii="Arial" w:hAnsi="Arial" w:cs="Arial"/>
                <w:sz w:val="20"/>
                <w:szCs w:val="20"/>
              </w:rPr>
            </w:pPr>
            <w:hyperlink r:id="rId8" w:history="1">
              <w:r w:rsidR="00A83372" w:rsidRPr="00BF0130">
                <w:rPr>
                  <w:rStyle w:val="Hyperlink"/>
                  <w:rFonts w:ascii="Arial" w:hAnsi="Arial" w:cs="Arial"/>
                  <w:sz w:val="20"/>
                  <w:szCs w:val="20"/>
                </w:rPr>
                <w:t>www.police.vic.gov.au/policelife</w:t>
              </w:r>
            </w:hyperlink>
            <w:r w:rsidR="00A83372" w:rsidRPr="00BF0130">
              <w:rPr>
                <w:rStyle w:val="Hyperlink"/>
                <w:rFonts w:ascii="Arial" w:hAnsi="Arial" w:cs="Arial"/>
                <w:sz w:val="20"/>
                <w:szCs w:val="20"/>
              </w:rPr>
              <w:t xml:space="preserve"> </w:t>
            </w:r>
            <w:r w:rsidR="00A83372" w:rsidRPr="00BF0130">
              <w:rPr>
                <w:rFonts w:ascii="Arial" w:hAnsi="Arial" w:cs="Arial"/>
                <w:sz w:val="20"/>
                <w:szCs w:val="20"/>
              </w:rPr>
              <w:t xml:space="preserve">and </w:t>
            </w:r>
            <w:hyperlink r:id="rId9" w:history="1">
              <w:r w:rsidR="00A83372" w:rsidRPr="00BF0130">
                <w:rPr>
                  <w:rStyle w:val="Hyperlink"/>
                  <w:rFonts w:ascii="Arial" w:hAnsi="Arial" w:cs="Arial"/>
                  <w:sz w:val="20"/>
                  <w:szCs w:val="20"/>
                </w:rPr>
                <w:t>www.vicpolicenews.com.au</w:t>
              </w:r>
            </w:hyperlink>
          </w:p>
        </w:tc>
      </w:tr>
      <w:tr w:rsidR="00360DBD" w:rsidRPr="00BF0130" w14:paraId="32E204D2" w14:textId="77777777" w:rsidTr="00DA26B8">
        <w:tc>
          <w:tcPr>
            <w:tcW w:w="2965" w:type="dxa"/>
            <w:vAlign w:val="center"/>
          </w:tcPr>
          <w:p w14:paraId="0EE3117A" w14:textId="77777777" w:rsidR="00360DBD" w:rsidRPr="00BF0130" w:rsidRDefault="00360DBD" w:rsidP="00360DBD">
            <w:pPr>
              <w:pStyle w:val="ListParagraph"/>
              <w:ind w:left="0"/>
              <w:rPr>
                <w:rFonts w:ascii="Arial" w:hAnsi="Arial" w:cs="Arial"/>
                <w:sz w:val="20"/>
                <w:szCs w:val="20"/>
              </w:rPr>
            </w:pPr>
            <w:r w:rsidRPr="00BF0130">
              <w:rPr>
                <w:rFonts w:ascii="Arial" w:hAnsi="Arial" w:cs="Arial"/>
                <w:sz w:val="20"/>
                <w:szCs w:val="20"/>
              </w:rPr>
              <w:t>Victoria Police Annual Report</w:t>
            </w:r>
          </w:p>
        </w:tc>
        <w:tc>
          <w:tcPr>
            <w:tcW w:w="2055" w:type="dxa"/>
            <w:vAlign w:val="center"/>
          </w:tcPr>
          <w:p w14:paraId="38223F6D" w14:textId="77777777" w:rsidR="00360DBD" w:rsidRPr="00BF0130" w:rsidRDefault="00360DBD" w:rsidP="00360DBD">
            <w:pPr>
              <w:pStyle w:val="TableText"/>
              <w:spacing w:before="240" w:after="120" w:line="276" w:lineRule="auto"/>
              <w:rPr>
                <w:rFonts w:ascii="Arial" w:hAnsi="Arial" w:cs="Arial"/>
                <w:szCs w:val="20"/>
                <w:lang w:eastAsia="en-US"/>
              </w:rPr>
            </w:pPr>
            <w:r w:rsidRPr="00BF0130">
              <w:rPr>
                <w:rFonts w:ascii="Arial" w:hAnsi="Arial" w:cs="Arial"/>
                <w:szCs w:val="20"/>
                <w:lang w:eastAsia="en-US"/>
              </w:rPr>
              <w:t>October 2018</w:t>
            </w:r>
          </w:p>
        </w:tc>
        <w:tc>
          <w:tcPr>
            <w:tcW w:w="4001" w:type="dxa"/>
            <w:vAlign w:val="center"/>
          </w:tcPr>
          <w:p w14:paraId="14E804BA" w14:textId="77777777" w:rsidR="00360DBD" w:rsidRPr="00BF0130" w:rsidRDefault="00BF0130" w:rsidP="00360DBD">
            <w:pPr>
              <w:pStyle w:val="TableBullet"/>
              <w:numPr>
                <w:ilvl w:val="0"/>
                <w:numId w:val="0"/>
              </w:numPr>
              <w:spacing w:before="240" w:after="120" w:line="276" w:lineRule="auto"/>
              <w:rPr>
                <w:rFonts w:ascii="Arial" w:hAnsi="Arial" w:cs="Arial"/>
                <w:szCs w:val="20"/>
                <w:lang w:eastAsia="en-US"/>
              </w:rPr>
            </w:pPr>
            <w:hyperlink r:id="rId10" w:history="1">
              <w:r w:rsidR="00360DBD" w:rsidRPr="00BF0130">
                <w:rPr>
                  <w:rStyle w:val="Hyperlink"/>
                  <w:rFonts w:ascii="Arial" w:hAnsi="Arial" w:cs="Arial"/>
                  <w:szCs w:val="20"/>
                  <w:lang w:eastAsia="en-US"/>
                </w:rPr>
                <w:t>https://www.police.vic.gov.au/annual-report</w:t>
              </w:r>
            </w:hyperlink>
          </w:p>
          <w:p w14:paraId="240A1C07" w14:textId="77777777" w:rsidR="00360DBD" w:rsidRPr="00BF0130" w:rsidRDefault="00360DBD" w:rsidP="00360DBD">
            <w:pPr>
              <w:pStyle w:val="TableBullet"/>
              <w:numPr>
                <w:ilvl w:val="0"/>
                <w:numId w:val="0"/>
              </w:numPr>
              <w:spacing w:before="240" w:after="120" w:line="276" w:lineRule="auto"/>
              <w:rPr>
                <w:rFonts w:ascii="Arial" w:hAnsi="Arial" w:cs="Arial"/>
                <w:szCs w:val="20"/>
                <w:lang w:eastAsia="en-US"/>
              </w:rPr>
            </w:pPr>
          </w:p>
        </w:tc>
      </w:tr>
      <w:tr w:rsidR="00360DBD" w:rsidRPr="00BF0130" w14:paraId="1DD278EB" w14:textId="77777777" w:rsidTr="00DA26B8">
        <w:tc>
          <w:tcPr>
            <w:tcW w:w="2965" w:type="dxa"/>
            <w:vAlign w:val="center"/>
          </w:tcPr>
          <w:p w14:paraId="23DFC2AF" w14:textId="77777777" w:rsidR="00360DBD" w:rsidRPr="00BF0130" w:rsidRDefault="00360DBD" w:rsidP="00360DBD">
            <w:pPr>
              <w:pStyle w:val="ListParagraph"/>
              <w:ind w:left="0"/>
              <w:rPr>
                <w:rFonts w:ascii="Arial" w:hAnsi="Arial" w:cs="Arial"/>
                <w:sz w:val="20"/>
                <w:szCs w:val="20"/>
              </w:rPr>
            </w:pPr>
            <w:r w:rsidRPr="00BF0130">
              <w:rPr>
                <w:rFonts w:ascii="Arial" w:hAnsi="Arial" w:cs="Arial"/>
                <w:sz w:val="20"/>
                <w:szCs w:val="20"/>
              </w:rPr>
              <w:t>Taskforce Deliver Report</w:t>
            </w:r>
          </w:p>
        </w:tc>
        <w:tc>
          <w:tcPr>
            <w:tcW w:w="2055" w:type="dxa"/>
            <w:vAlign w:val="center"/>
          </w:tcPr>
          <w:p w14:paraId="5A3C779C" w14:textId="77777777" w:rsidR="00360DBD" w:rsidRPr="00BF0130" w:rsidRDefault="00360DBD" w:rsidP="00360DBD">
            <w:pPr>
              <w:pStyle w:val="TableText"/>
              <w:spacing w:before="240" w:after="120" w:line="276" w:lineRule="auto"/>
              <w:rPr>
                <w:rFonts w:ascii="Arial" w:hAnsi="Arial" w:cs="Arial"/>
                <w:szCs w:val="20"/>
                <w:lang w:eastAsia="en-US"/>
              </w:rPr>
            </w:pPr>
            <w:r w:rsidRPr="00BF0130">
              <w:rPr>
                <w:rFonts w:ascii="Arial" w:hAnsi="Arial" w:cs="Arial"/>
                <w:szCs w:val="20"/>
                <w:lang w:eastAsia="en-US"/>
              </w:rPr>
              <w:t>November 2018</w:t>
            </w:r>
          </w:p>
        </w:tc>
        <w:tc>
          <w:tcPr>
            <w:tcW w:w="4001" w:type="dxa"/>
            <w:vAlign w:val="center"/>
          </w:tcPr>
          <w:p w14:paraId="5CC572D0" w14:textId="77777777" w:rsidR="00360DBD" w:rsidRPr="00BF0130" w:rsidRDefault="00BF0130" w:rsidP="00360DBD">
            <w:pPr>
              <w:pStyle w:val="TableBullet"/>
              <w:numPr>
                <w:ilvl w:val="0"/>
                <w:numId w:val="0"/>
              </w:numPr>
              <w:spacing w:before="240" w:after="120" w:line="276" w:lineRule="auto"/>
              <w:rPr>
                <w:rFonts w:ascii="Arial" w:hAnsi="Arial" w:cs="Arial"/>
                <w:szCs w:val="20"/>
                <w:lang w:eastAsia="en-US"/>
              </w:rPr>
            </w:pPr>
            <w:hyperlink r:id="rId11">
              <w:r w:rsidR="00360DBD" w:rsidRPr="00BF0130">
                <w:rPr>
                  <w:rFonts w:ascii="Arial" w:eastAsia="Arial" w:hAnsi="Arial" w:cs="Arial"/>
                  <w:color w:val="0000FF"/>
                  <w:szCs w:val="20"/>
                  <w:u w:val="single" w:color="0000FF"/>
                </w:rPr>
                <w:t>ww</w:t>
              </w:r>
              <w:r w:rsidR="00360DBD" w:rsidRPr="00BF0130">
                <w:rPr>
                  <w:rFonts w:ascii="Arial" w:eastAsia="Arial" w:hAnsi="Arial" w:cs="Arial"/>
                  <w:color w:val="0000FF"/>
                  <w:spacing w:val="-11"/>
                  <w:szCs w:val="20"/>
                  <w:u w:val="single" w:color="0000FF"/>
                </w:rPr>
                <w:t>w</w:t>
              </w:r>
              <w:r w:rsidR="00360DBD" w:rsidRPr="00BF0130">
                <w:rPr>
                  <w:rFonts w:ascii="Arial" w:eastAsia="Arial" w:hAnsi="Arial" w:cs="Arial"/>
                  <w:color w:val="0000FF"/>
                  <w:szCs w:val="20"/>
                  <w:u w:val="single" w:color="0000FF"/>
                </w:rPr>
                <w:t>.police.vic.go</w:t>
              </w:r>
              <w:r w:rsidR="00360DBD" w:rsidRPr="00BF0130">
                <w:rPr>
                  <w:rFonts w:ascii="Arial" w:eastAsia="Arial" w:hAnsi="Arial" w:cs="Arial"/>
                  <w:color w:val="0000FF"/>
                  <w:spacing w:val="-15"/>
                  <w:szCs w:val="20"/>
                  <w:u w:val="single" w:color="0000FF"/>
                </w:rPr>
                <w:t>v</w:t>
              </w:r>
              <w:r w:rsidR="00360DBD" w:rsidRPr="00BF0130">
                <w:rPr>
                  <w:rFonts w:ascii="Arial" w:eastAsia="Arial" w:hAnsi="Arial" w:cs="Arial"/>
                  <w:color w:val="0000FF"/>
                  <w:szCs w:val="20"/>
                  <w:u w:val="single" w:color="0000FF"/>
                </w:rPr>
                <w:t>.au</w:t>
              </w:r>
              <w:r w:rsidR="00360DBD" w:rsidRPr="00BF0130">
                <w:rPr>
                  <w:rFonts w:ascii="Arial" w:eastAsia="Arial" w:hAnsi="Arial" w:cs="Arial"/>
                  <w:color w:val="000000"/>
                  <w:szCs w:val="20"/>
                </w:rPr>
                <w:t>.</w:t>
              </w:r>
            </w:hyperlink>
          </w:p>
        </w:tc>
      </w:tr>
    </w:tbl>
    <w:p w14:paraId="361E8ABA" w14:textId="77777777" w:rsidR="008E01ED" w:rsidRPr="00BF0130" w:rsidRDefault="008E01ED" w:rsidP="00FA53E8">
      <w:pPr>
        <w:spacing w:before="3" w:after="0" w:line="120" w:lineRule="exact"/>
        <w:rPr>
          <w:rFonts w:ascii="Arial" w:hAnsi="Arial" w:cs="Arial"/>
          <w:sz w:val="20"/>
          <w:szCs w:val="20"/>
          <w:lang w:val="en-AU"/>
        </w:rPr>
      </w:pPr>
    </w:p>
    <w:tbl>
      <w:tblPr>
        <w:tblStyle w:val="TableGrid"/>
        <w:tblW w:w="0" w:type="auto"/>
        <w:tblLook w:val="04A0" w:firstRow="1" w:lastRow="0" w:firstColumn="1" w:lastColumn="0" w:noHBand="0" w:noVBand="1"/>
      </w:tblPr>
      <w:tblGrid>
        <w:gridCol w:w="9016"/>
      </w:tblGrid>
      <w:tr w:rsidR="00DE60C0" w:rsidRPr="00BF0130" w14:paraId="3EEBA6D5" w14:textId="77777777" w:rsidTr="00DE60C0">
        <w:tc>
          <w:tcPr>
            <w:tcW w:w="9016" w:type="dxa"/>
            <w:shd w:val="clear" w:color="auto" w:fill="8DB3E2" w:themeFill="text2" w:themeFillTint="66"/>
          </w:tcPr>
          <w:p w14:paraId="31E1CFBF" w14:textId="3017F38E" w:rsidR="00DE60C0" w:rsidRPr="00BF0130" w:rsidRDefault="00DE60C0" w:rsidP="00DA26B8">
            <w:pPr>
              <w:pStyle w:val="ListParagraph"/>
              <w:numPr>
                <w:ilvl w:val="0"/>
                <w:numId w:val="15"/>
              </w:numPr>
              <w:spacing w:line="220" w:lineRule="exact"/>
              <w:ind w:hanging="720"/>
              <w:rPr>
                <w:rFonts w:ascii="Arial" w:hAnsi="Arial" w:cs="Arial"/>
                <w:b/>
                <w:bCs/>
                <w:sz w:val="20"/>
                <w:szCs w:val="20"/>
              </w:rPr>
            </w:pPr>
            <w:r w:rsidRPr="00BF0130">
              <w:rPr>
                <w:rFonts w:ascii="Arial" w:hAnsi="Arial" w:cs="Arial"/>
                <w:b/>
                <w:bCs/>
                <w:sz w:val="20"/>
                <w:szCs w:val="20"/>
              </w:rPr>
              <w:t>DETAILS OF CHANGES IN PRICES, FEES, CHARGES, RATES AND LEVIES CHARGED BY THE ENTITY.</w:t>
            </w:r>
          </w:p>
        </w:tc>
      </w:tr>
    </w:tbl>
    <w:p w14:paraId="0821AC42" w14:textId="77777777" w:rsidR="00FA53E8" w:rsidRPr="00BF0130" w:rsidRDefault="00FA53E8" w:rsidP="00DA26B8">
      <w:pPr>
        <w:spacing w:before="120" w:after="0" w:line="240" w:lineRule="auto"/>
        <w:ind w:right="272"/>
        <w:rPr>
          <w:rFonts w:ascii="Arial" w:eastAsia="Arial" w:hAnsi="Arial" w:cs="Arial"/>
          <w:color w:val="000000"/>
          <w:sz w:val="20"/>
          <w:szCs w:val="20"/>
          <w:lang w:val="en-AU"/>
        </w:rPr>
      </w:pPr>
      <w:r w:rsidRPr="00BF0130">
        <w:rPr>
          <w:rFonts w:ascii="Arial" w:eastAsia="Arial" w:hAnsi="Arial" w:cs="Arial"/>
          <w:sz w:val="20"/>
          <w:szCs w:val="20"/>
          <w:lang w:val="en-AU"/>
        </w:rPr>
        <w:t xml:space="preserve">In </w:t>
      </w:r>
      <w:r w:rsidR="00A83372" w:rsidRPr="00BF0130">
        <w:rPr>
          <w:rFonts w:ascii="Arial" w:eastAsia="Arial" w:hAnsi="Arial" w:cs="Arial"/>
          <w:sz w:val="20"/>
          <w:szCs w:val="20"/>
          <w:lang w:val="en-AU"/>
        </w:rPr>
        <w:t>2018-19</w:t>
      </w:r>
      <w:r w:rsidRPr="00BF0130">
        <w:rPr>
          <w:rFonts w:ascii="Arial" w:eastAsia="Arial" w:hAnsi="Arial" w:cs="Arial"/>
          <w:sz w:val="20"/>
          <w:szCs w:val="20"/>
          <w:lang w:val="en-AU"/>
        </w:rPr>
        <w:t>, in line with government polic</w:t>
      </w:r>
      <w:r w:rsidRPr="00BF0130">
        <w:rPr>
          <w:rFonts w:ascii="Arial" w:eastAsia="Arial" w:hAnsi="Arial" w:cs="Arial"/>
          <w:spacing w:val="-14"/>
          <w:sz w:val="20"/>
          <w:szCs w:val="20"/>
          <w:lang w:val="en-AU"/>
        </w:rPr>
        <w:t>y</w:t>
      </w:r>
      <w:r w:rsidRPr="00BF0130">
        <w:rPr>
          <w:rFonts w:ascii="Arial" w:eastAsia="Arial" w:hAnsi="Arial" w:cs="Arial"/>
          <w:sz w:val="20"/>
          <w:szCs w:val="20"/>
          <w:lang w:val="en-AU"/>
        </w:rPr>
        <w:t xml:space="preserve">, </w:t>
      </w:r>
      <w:r w:rsidRPr="00BF0130">
        <w:rPr>
          <w:rFonts w:ascii="Arial" w:eastAsia="Arial" w:hAnsi="Arial" w:cs="Arial"/>
          <w:spacing w:val="-4"/>
          <w:sz w:val="20"/>
          <w:szCs w:val="20"/>
          <w:lang w:val="en-AU"/>
        </w:rPr>
        <w:t>V</w:t>
      </w:r>
      <w:r w:rsidRPr="00BF0130">
        <w:rPr>
          <w:rFonts w:ascii="Arial" w:eastAsia="Arial" w:hAnsi="Arial" w:cs="Arial"/>
          <w:sz w:val="20"/>
          <w:szCs w:val="20"/>
          <w:lang w:val="en-AU"/>
        </w:rPr>
        <w:t>ictoria Police has applied automatic indexation to the relevant fees and charges.</w:t>
      </w:r>
      <w:r w:rsidRPr="00BF0130">
        <w:rPr>
          <w:rFonts w:ascii="Arial" w:eastAsia="Arial" w:hAnsi="Arial" w:cs="Arial"/>
          <w:spacing w:val="-11"/>
          <w:sz w:val="20"/>
          <w:szCs w:val="20"/>
          <w:lang w:val="en-AU"/>
        </w:rPr>
        <w:t xml:space="preserve"> </w:t>
      </w:r>
      <w:r w:rsidRPr="00BF0130">
        <w:rPr>
          <w:rFonts w:ascii="Arial" w:eastAsia="Arial" w:hAnsi="Arial" w:cs="Arial"/>
          <w:sz w:val="20"/>
          <w:szCs w:val="20"/>
          <w:lang w:val="en-AU"/>
        </w:rPr>
        <w:t>A</w:t>
      </w:r>
      <w:r w:rsidRPr="00BF0130">
        <w:rPr>
          <w:rFonts w:ascii="Arial" w:eastAsia="Arial" w:hAnsi="Arial" w:cs="Arial"/>
          <w:spacing w:val="-11"/>
          <w:sz w:val="20"/>
          <w:szCs w:val="20"/>
          <w:lang w:val="en-AU"/>
        </w:rPr>
        <w:t xml:space="preserve"> </w:t>
      </w:r>
      <w:r w:rsidR="00C62304" w:rsidRPr="00BF0130">
        <w:rPr>
          <w:rFonts w:ascii="Arial" w:eastAsia="Arial" w:hAnsi="Arial" w:cs="Arial"/>
          <w:sz w:val="20"/>
          <w:szCs w:val="20"/>
          <w:lang w:val="en-AU"/>
        </w:rPr>
        <w:t xml:space="preserve">full listing of </w:t>
      </w:r>
      <w:r w:rsidRPr="00BF0130">
        <w:rPr>
          <w:rFonts w:ascii="Arial" w:eastAsia="Arial" w:hAnsi="Arial" w:cs="Arial"/>
          <w:sz w:val="20"/>
          <w:szCs w:val="20"/>
          <w:lang w:val="en-AU"/>
        </w:rPr>
        <w:t xml:space="preserve">current fees and charges is available from </w:t>
      </w:r>
      <w:hyperlink r:id="rId12">
        <w:r w:rsidRPr="00BF0130">
          <w:rPr>
            <w:rFonts w:ascii="Arial" w:eastAsia="Arial" w:hAnsi="Arial" w:cs="Arial"/>
            <w:color w:val="0000FF"/>
            <w:sz w:val="20"/>
            <w:szCs w:val="20"/>
            <w:u w:val="single" w:color="0000FF"/>
            <w:lang w:val="en-AU"/>
          </w:rPr>
          <w:t>ww</w:t>
        </w:r>
        <w:r w:rsidRPr="00BF0130">
          <w:rPr>
            <w:rFonts w:ascii="Arial" w:eastAsia="Arial" w:hAnsi="Arial" w:cs="Arial"/>
            <w:color w:val="0000FF"/>
            <w:spacing w:val="-11"/>
            <w:sz w:val="20"/>
            <w:szCs w:val="20"/>
            <w:u w:val="single" w:color="0000FF"/>
            <w:lang w:val="en-AU"/>
          </w:rPr>
          <w:t>w</w:t>
        </w:r>
        <w:r w:rsidRPr="00BF0130">
          <w:rPr>
            <w:rFonts w:ascii="Arial" w:eastAsia="Arial" w:hAnsi="Arial" w:cs="Arial"/>
            <w:color w:val="0000FF"/>
            <w:sz w:val="20"/>
            <w:szCs w:val="20"/>
            <w:u w:val="single" w:color="0000FF"/>
            <w:lang w:val="en-AU"/>
          </w:rPr>
          <w:t>.police.vic.go</w:t>
        </w:r>
        <w:r w:rsidRPr="00BF0130">
          <w:rPr>
            <w:rFonts w:ascii="Arial" w:eastAsia="Arial" w:hAnsi="Arial" w:cs="Arial"/>
            <w:color w:val="0000FF"/>
            <w:spacing w:val="-15"/>
            <w:sz w:val="20"/>
            <w:szCs w:val="20"/>
            <w:u w:val="single" w:color="0000FF"/>
            <w:lang w:val="en-AU"/>
          </w:rPr>
          <w:t>v</w:t>
        </w:r>
        <w:r w:rsidRPr="00BF0130">
          <w:rPr>
            <w:rFonts w:ascii="Arial" w:eastAsia="Arial" w:hAnsi="Arial" w:cs="Arial"/>
            <w:color w:val="0000FF"/>
            <w:sz w:val="20"/>
            <w:szCs w:val="20"/>
            <w:u w:val="single" w:color="0000FF"/>
            <w:lang w:val="en-AU"/>
          </w:rPr>
          <w:t>.au</w:t>
        </w:r>
        <w:r w:rsidRPr="00BF0130">
          <w:rPr>
            <w:rFonts w:ascii="Arial" w:eastAsia="Arial" w:hAnsi="Arial" w:cs="Arial"/>
            <w:color w:val="000000"/>
            <w:sz w:val="20"/>
            <w:szCs w:val="20"/>
            <w:lang w:val="en-AU"/>
          </w:rPr>
          <w:t>.</w:t>
        </w:r>
      </w:hyperlink>
      <w:r w:rsidR="00923047" w:rsidRPr="00BF0130">
        <w:rPr>
          <w:rFonts w:ascii="Arial" w:eastAsia="Arial" w:hAnsi="Arial" w:cs="Arial"/>
          <w:color w:val="000000"/>
          <w:sz w:val="20"/>
          <w:szCs w:val="20"/>
          <w:lang w:val="en-AU"/>
        </w:rPr>
        <w:t xml:space="preserve"> </w:t>
      </w:r>
    </w:p>
    <w:p w14:paraId="5A643260" w14:textId="73CA581C" w:rsidR="00F30403" w:rsidRPr="00BF0130" w:rsidRDefault="00F30403" w:rsidP="00551416">
      <w:pPr>
        <w:spacing w:after="0" w:line="292" w:lineRule="auto"/>
        <w:ind w:right="273"/>
        <w:rPr>
          <w:rFonts w:ascii="Arial" w:eastAsia="Arial" w:hAnsi="Arial" w:cs="Arial"/>
          <w:sz w:val="20"/>
          <w:szCs w:val="20"/>
          <w:lang w:val="en-AU"/>
        </w:rPr>
      </w:pPr>
    </w:p>
    <w:p w14:paraId="34A32AC0" w14:textId="72ABD5E6" w:rsidR="00DA26B8" w:rsidRPr="00BF0130" w:rsidRDefault="00DA26B8" w:rsidP="00551416">
      <w:pPr>
        <w:spacing w:after="0" w:line="292" w:lineRule="auto"/>
        <w:ind w:right="273"/>
        <w:rPr>
          <w:rFonts w:ascii="Arial" w:eastAsia="Arial" w:hAnsi="Arial" w:cs="Arial"/>
          <w:sz w:val="20"/>
          <w:szCs w:val="20"/>
          <w:lang w:val="en-AU"/>
        </w:rPr>
      </w:pPr>
    </w:p>
    <w:p w14:paraId="4539C3B4" w14:textId="5415A0A3" w:rsidR="00DA26B8" w:rsidRPr="00BF0130" w:rsidRDefault="00DA26B8" w:rsidP="00551416">
      <w:pPr>
        <w:spacing w:after="0" w:line="292" w:lineRule="auto"/>
        <w:ind w:right="273"/>
        <w:rPr>
          <w:rFonts w:ascii="Arial" w:eastAsia="Arial" w:hAnsi="Arial" w:cs="Arial"/>
          <w:sz w:val="20"/>
          <w:szCs w:val="20"/>
          <w:lang w:val="en-AU"/>
        </w:rPr>
      </w:pPr>
    </w:p>
    <w:p w14:paraId="5CC07BA8" w14:textId="5F54D231" w:rsidR="00DA26B8" w:rsidRPr="00BF0130" w:rsidRDefault="00DA26B8" w:rsidP="00551416">
      <w:pPr>
        <w:spacing w:after="0" w:line="292" w:lineRule="auto"/>
        <w:ind w:right="273"/>
        <w:rPr>
          <w:rFonts w:ascii="Arial" w:eastAsia="Arial" w:hAnsi="Arial" w:cs="Arial"/>
          <w:sz w:val="20"/>
          <w:szCs w:val="20"/>
          <w:lang w:val="en-AU"/>
        </w:rPr>
      </w:pPr>
    </w:p>
    <w:p w14:paraId="54108CCC" w14:textId="19F656A3" w:rsidR="00DA26B8" w:rsidRPr="00BF0130" w:rsidRDefault="00DA26B8" w:rsidP="00551416">
      <w:pPr>
        <w:spacing w:after="0" w:line="292" w:lineRule="auto"/>
        <w:ind w:right="273"/>
        <w:rPr>
          <w:rFonts w:ascii="Arial" w:eastAsia="Arial" w:hAnsi="Arial" w:cs="Arial"/>
          <w:sz w:val="20"/>
          <w:szCs w:val="20"/>
          <w:lang w:val="en-AU"/>
        </w:rPr>
      </w:pPr>
    </w:p>
    <w:p w14:paraId="1A666D9B" w14:textId="6687843C" w:rsidR="00DA26B8" w:rsidRPr="00BF0130" w:rsidRDefault="00DA26B8" w:rsidP="00551416">
      <w:pPr>
        <w:spacing w:after="0" w:line="292" w:lineRule="auto"/>
        <w:ind w:right="273"/>
        <w:rPr>
          <w:rFonts w:ascii="Arial" w:eastAsia="Arial" w:hAnsi="Arial" w:cs="Arial"/>
          <w:sz w:val="20"/>
          <w:szCs w:val="20"/>
          <w:lang w:val="en-AU"/>
        </w:rPr>
      </w:pPr>
    </w:p>
    <w:p w14:paraId="77E8E316" w14:textId="3C5CB569" w:rsidR="00DA26B8" w:rsidRPr="00BF0130" w:rsidRDefault="00DA26B8" w:rsidP="00551416">
      <w:pPr>
        <w:spacing w:after="0" w:line="292" w:lineRule="auto"/>
        <w:ind w:right="273"/>
        <w:rPr>
          <w:rFonts w:ascii="Arial" w:eastAsia="Arial" w:hAnsi="Arial" w:cs="Arial"/>
          <w:sz w:val="20"/>
          <w:szCs w:val="20"/>
          <w:lang w:val="en-AU"/>
        </w:rPr>
      </w:pPr>
    </w:p>
    <w:p w14:paraId="4BA83EB5" w14:textId="107A7D20" w:rsidR="00DA26B8" w:rsidRPr="00BF0130" w:rsidRDefault="00DA26B8" w:rsidP="00551416">
      <w:pPr>
        <w:spacing w:after="0" w:line="292" w:lineRule="auto"/>
        <w:ind w:right="273"/>
        <w:rPr>
          <w:rFonts w:ascii="Arial" w:eastAsia="Arial" w:hAnsi="Arial" w:cs="Arial"/>
          <w:sz w:val="20"/>
          <w:szCs w:val="20"/>
          <w:lang w:val="en-AU"/>
        </w:rPr>
      </w:pPr>
    </w:p>
    <w:p w14:paraId="461EE029" w14:textId="298A4CD4" w:rsidR="00DA26B8" w:rsidRPr="00BF0130" w:rsidRDefault="00DA26B8" w:rsidP="00551416">
      <w:pPr>
        <w:spacing w:after="0" w:line="292" w:lineRule="auto"/>
        <w:ind w:right="273"/>
        <w:rPr>
          <w:rFonts w:ascii="Arial" w:eastAsia="Arial" w:hAnsi="Arial" w:cs="Arial"/>
          <w:sz w:val="20"/>
          <w:szCs w:val="20"/>
          <w:lang w:val="en-AU"/>
        </w:rPr>
      </w:pPr>
    </w:p>
    <w:p w14:paraId="39B222E1" w14:textId="01F0DE9E" w:rsidR="00DA26B8" w:rsidRPr="00BF0130" w:rsidRDefault="00DA26B8" w:rsidP="00551416">
      <w:pPr>
        <w:spacing w:after="0" w:line="292" w:lineRule="auto"/>
        <w:ind w:right="273"/>
        <w:rPr>
          <w:rFonts w:ascii="Arial" w:eastAsia="Arial" w:hAnsi="Arial" w:cs="Arial"/>
          <w:sz w:val="20"/>
          <w:szCs w:val="20"/>
          <w:lang w:val="en-AU"/>
        </w:rPr>
      </w:pPr>
    </w:p>
    <w:p w14:paraId="109914D0" w14:textId="5BC038FE" w:rsidR="00DA26B8" w:rsidRPr="00BF0130" w:rsidRDefault="00DA26B8" w:rsidP="00551416">
      <w:pPr>
        <w:spacing w:after="0" w:line="292" w:lineRule="auto"/>
        <w:ind w:right="273"/>
        <w:rPr>
          <w:rFonts w:ascii="Arial" w:eastAsia="Arial" w:hAnsi="Arial" w:cs="Arial"/>
          <w:sz w:val="20"/>
          <w:szCs w:val="20"/>
          <w:lang w:val="en-AU"/>
        </w:rPr>
      </w:pPr>
    </w:p>
    <w:p w14:paraId="78575969" w14:textId="4A0E1BFD" w:rsidR="00DA26B8" w:rsidRPr="00BF0130" w:rsidRDefault="00DA26B8" w:rsidP="00551416">
      <w:pPr>
        <w:spacing w:after="0" w:line="292" w:lineRule="auto"/>
        <w:ind w:right="273"/>
        <w:rPr>
          <w:rFonts w:ascii="Arial" w:eastAsia="Arial" w:hAnsi="Arial" w:cs="Arial"/>
          <w:sz w:val="20"/>
          <w:szCs w:val="20"/>
          <w:lang w:val="en-AU"/>
        </w:rPr>
      </w:pPr>
    </w:p>
    <w:p w14:paraId="1A5482B8" w14:textId="37277D19" w:rsidR="00DA26B8" w:rsidRPr="00BF0130" w:rsidRDefault="00DA26B8" w:rsidP="00551416">
      <w:pPr>
        <w:spacing w:after="0" w:line="292" w:lineRule="auto"/>
        <w:ind w:right="273"/>
        <w:rPr>
          <w:rFonts w:ascii="Arial" w:eastAsia="Arial" w:hAnsi="Arial" w:cs="Arial"/>
          <w:sz w:val="20"/>
          <w:szCs w:val="20"/>
          <w:lang w:val="en-AU"/>
        </w:rPr>
      </w:pPr>
    </w:p>
    <w:p w14:paraId="00F70107" w14:textId="1EEF0DF6" w:rsidR="00DA26B8" w:rsidRPr="00BF0130" w:rsidRDefault="00DA26B8" w:rsidP="00551416">
      <w:pPr>
        <w:spacing w:after="0" w:line="292" w:lineRule="auto"/>
        <w:ind w:right="273"/>
        <w:rPr>
          <w:rFonts w:ascii="Arial" w:eastAsia="Arial" w:hAnsi="Arial" w:cs="Arial"/>
          <w:sz w:val="20"/>
          <w:szCs w:val="20"/>
          <w:lang w:val="en-AU"/>
        </w:rPr>
      </w:pPr>
    </w:p>
    <w:p w14:paraId="53F7547C" w14:textId="5270EE47" w:rsidR="00DA26B8" w:rsidRPr="00BF0130" w:rsidRDefault="00DA26B8" w:rsidP="00551416">
      <w:pPr>
        <w:spacing w:after="0" w:line="292" w:lineRule="auto"/>
        <w:ind w:right="273"/>
        <w:rPr>
          <w:rFonts w:ascii="Arial" w:eastAsia="Arial" w:hAnsi="Arial" w:cs="Arial"/>
          <w:sz w:val="20"/>
          <w:szCs w:val="20"/>
          <w:lang w:val="en-AU"/>
        </w:rPr>
      </w:pPr>
    </w:p>
    <w:p w14:paraId="5171F80D" w14:textId="1C45F7E5" w:rsidR="00DA26B8" w:rsidRPr="00BF0130" w:rsidRDefault="00DA26B8" w:rsidP="00551416">
      <w:pPr>
        <w:spacing w:after="0" w:line="292" w:lineRule="auto"/>
        <w:ind w:right="273"/>
        <w:rPr>
          <w:rFonts w:ascii="Arial" w:eastAsia="Arial" w:hAnsi="Arial" w:cs="Arial"/>
          <w:sz w:val="20"/>
          <w:szCs w:val="20"/>
          <w:lang w:val="en-AU"/>
        </w:rPr>
      </w:pPr>
    </w:p>
    <w:p w14:paraId="4343D89E" w14:textId="1CDA09BB" w:rsidR="00DA26B8" w:rsidRPr="00BF0130" w:rsidRDefault="00DA26B8" w:rsidP="00551416">
      <w:pPr>
        <w:spacing w:after="0" w:line="292" w:lineRule="auto"/>
        <w:ind w:right="273"/>
        <w:rPr>
          <w:rFonts w:ascii="Arial" w:eastAsia="Arial" w:hAnsi="Arial" w:cs="Arial"/>
          <w:sz w:val="20"/>
          <w:szCs w:val="20"/>
          <w:lang w:val="en-AU"/>
        </w:rPr>
      </w:pPr>
    </w:p>
    <w:p w14:paraId="73B406B9" w14:textId="77777777" w:rsidR="00DA26B8" w:rsidRPr="00BF0130" w:rsidRDefault="00DA26B8" w:rsidP="00551416">
      <w:pPr>
        <w:spacing w:after="0" w:line="292" w:lineRule="auto"/>
        <w:ind w:right="273"/>
        <w:rPr>
          <w:rFonts w:ascii="Arial" w:eastAsia="Arial" w:hAnsi="Arial" w:cs="Arial"/>
          <w:color w:val="000000"/>
          <w:sz w:val="20"/>
          <w:szCs w:val="20"/>
          <w:lang w:val="en-AU"/>
        </w:rPr>
      </w:pPr>
    </w:p>
    <w:p w14:paraId="50ED7FBD" w14:textId="77777777" w:rsidR="00C62304" w:rsidRPr="00BF0130" w:rsidRDefault="00C62304" w:rsidP="00DA26B8">
      <w:pPr>
        <w:pBdr>
          <w:top w:val="single" w:sz="4" w:space="1" w:color="auto"/>
          <w:left w:val="single" w:sz="4" w:space="4" w:color="auto"/>
          <w:bottom w:val="single" w:sz="4" w:space="1" w:color="auto"/>
          <w:right w:val="single" w:sz="4" w:space="4" w:color="auto"/>
        </w:pBdr>
        <w:shd w:val="clear" w:color="auto" w:fill="8DB3E2" w:themeFill="text2" w:themeFillTint="66"/>
        <w:spacing w:after="0" w:line="292" w:lineRule="auto"/>
        <w:ind w:right="273"/>
        <w:rPr>
          <w:rFonts w:ascii="Arial" w:eastAsia="Arial" w:hAnsi="Arial" w:cs="Arial"/>
          <w:color w:val="000000"/>
          <w:sz w:val="20"/>
          <w:szCs w:val="20"/>
          <w:lang w:val="en-AU"/>
        </w:rPr>
      </w:pPr>
      <w:r w:rsidRPr="00BF0130">
        <w:rPr>
          <w:rFonts w:ascii="Arial" w:hAnsi="Arial" w:cs="Arial"/>
          <w:b/>
          <w:sz w:val="20"/>
          <w:lang w:val="en-AU"/>
        </w:rPr>
        <w:t>E.   DETAILS OF ANY MAJOR EXTERNAL REVIEWS CARRIED OUT ON THE ENTITY.</w:t>
      </w:r>
      <w:r w:rsidR="00C016B5" w:rsidRPr="00BF0130">
        <w:rPr>
          <w:rFonts w:ascii="Arial" w:hAnsi="Arial" w:cs="Arial"/>
          <w:b/>
          <w:sz w:val="20"/>
          <w:lang w:val="en-AU"/>
        </w:rPr>
        <w:t xml:space="preserve">   </w:t>
      </w:r>
    </w:p>
    <w:p w14:paraId="3A76750A" w14:textId="77777777" w:rsidR="008D4F97" w:rsidRPr="00BF0130" w:rsidRDefault="008D4F97" w:rsidP="00DA26B8">
      <w:pPr>
        <w:spacing w:before="120" w:after="0" w:line="240" w:lineRule="auto"/>
        <w:ind w:right="272"/>
        <w:rPr>
          <w:rFonts w:ascii="Arial" w:eastAsia="Arial" w:hAnsi="Arial" w:cs="Arial"/>
          <w:sz w:val="20"/>
          <w:szCs w:val="20"/>
          <w:lang w:val="en-AU"/>
        </w:rPr>
      </w:pPr>
      <w:r w:rsidRPr="00BF0130">
        <w:rPr>
          <w:rFonts w:ascii="Arial" w:eastAsia="Arial" w:hAnsi="Arial" w:cs="Arial"/>
          <w:sz w:val="20"/>
          <w:szCs w:val="20"/>
          <w:lang w:val="en-AU"/>
        </w:rPr>
        <w:t>In 2018-19 the following major external reviews were completed:</w:t>
      </w:r>
    </w:p>
    <w:p w14:paraId="36B1C858" w14:textId="77777777" w:rsidR="00A80A45" w:rsidRPr="00BF0130" w:rsidRDefault="00A80A45" w:rsidP="00DA26B8">
      <w:pPr>
        <w:spacing w:before="120" w:after="0" w:line="360" w:lineRule="auto"/>
        <w:ind w:right="-23"/>
        <w:rPr>
          <w:rFonts w:ascii="Arial" w:eastAsia="Arial Narrow" w:hAnsi="Arial" w:cs="Arial"/>
          <w:sz w:val="20"/>
          <w:szCs w:val="20"/>
          <w:lang w:val="en-AU"/>
        </w:rPr>
      </w:pPr>
      <w:r w:rsidRPr="00BF0130">
        <w:rPr>
          <w:rFonts w:ascii="Arial" w:eastAsia="Arial Narrow" w:hAnsi="Arial" w:cs="Arial"/>
          <w:b/>
          <w:bCs/>
          <w:sz w:val="20"/>
          <w:szCs w:val="20"/>
          <w:lang w:val="en-AU"/>
        </w:rPr>
        <w:t>Independent Broad-based</w:t>
      </w:r>
      <w:r w:rsidRPr="00BF0130">
        <w:rPr>
          <w:rFonts w:ascii="Arial" w:eastAsia="Arial Narrow" w:hAnsi="Arial" w:cs="Arial"/>
          <w:b/>
          <w:bCs/>
          <w:spacing w:val="-16"/>
          <w:sz w:val="20"/>
          <w:szCs w:val="20"/>
          <w:lang w:val="en-AU"/>
        </w:rPr>
        <w:t xml:space="preserve"> </w:t>
      </w:r>
      <w:r w:rsidRPr="00BF0130">
        <w:rPr>
          <w:rFonts w:ascii="Arial" w:eastAsia="Arial Narrow" w:hAnsi="Arial" w:cs="Arial"/>
          <w:b/>
          <w:bCs/>
          <w:sz w:val="20"/>
          <w:szCs w:val="20"/>
          <w:lang w:val="en-AU"/>
        </w:rPr>
        <w:t>Anti-</w:t>
      </w:r>
      <w:proofErr w:type="gramStart"/>
      <w:r w:rsidRPr="00BF0130">
        <w:rPr>
          <w:rFonts w:ascii="Arial" w:eastAsia="Arial Narrow" w:hAnsi="Arial" w:cs="Arial"/>
          <w:b/>
          <w:bCs/>
          <w:sz w:val="20"/>
          <w:szCs w:val="20"/>
          <w:lang w:val="en-AU"/>
        </w:rPr>
        <w:t>corruption</w:t>
      </w:r>
      <w:proofErr w:type="gramEnd"/>
      <w:r w:rsidRPr="00BF0130">
        <w:rPr>
          <w:rFonts w:ascii="Arial" w:eastAsia="Arial Narrow" w:hAnsi="Arial" w:cs="Arial"/>
          <w:b/>
          <w:bCs/>
          <w:spacing w:val="-12"/>
          <w:sz w:val="20"/>
          <w:szCs w:val="20"/>
          <w:lang w:val="en-AU"/>
        </w:rPr>
        <w:t xml:space="preserve"> </w:t>
      </w:r>
      <w:r w:rsidRPr="00BF0130">
        <w:rPr>
          <w:rFonts w:ascii="Arial" w:eastAsia="Arial Narrow" w:hAnsi="Arial" w:cs="Arial"/>
          <w:b/>
          <w:bCs/>
          <w:sz w:val="20"/>
          <w:szCs w:val="20"/>
          <w:lang w:val="en-AU"/>
        </w:rPr>
        <w:t>Commission</w:t>
      </w:r>
      <w:r w:rsidRPr="00BF0130">
        <w:rPr>
          <w:rFonts w:ascii="Arial" w:eastAsia="Arial Narrow" w:hAnsi="Arial" w:cs="Arial"/>
          <w:b/>
          <w:bCs/>
          <w:spacing w:val="-10"/>
          <w:sz w:val="20"/>
          <w:szCs w:val="20"/>
          <w:lang w:val="en-AU"/>
        </w:rPr>
        <w:t xml:space="preserve"> </w:t>
      </w:r>
      <w:r w:rsidRPr="00BF0130">
        <w:rPr>
          <w:rFonts w:ascii="Arial" w:eastAsia="Arial Narrow" w:hAnsi="Arial" w:cs="Arial"/>
          <w:b/>
          <w:bCs/>
          <w:sz w:val="20"/>
          <w:szCs w:val="20"/>
          <w:lang w:val="en-AU"/>
        </w:rPr>
        <w:t>(IBAC)</w:t>
      </w:r>
    </w:p>
    <w:tbl>
      <w:tblPr>
        <w:tblW w:w="92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61"/>
        <w:gridCol w:w="2683"/>
        <w:gridCol w:w="4253"/>
        <w:gridCol w:w="1427"/>
      </w:tblGrid>
      <w:tr w:rsidR="00A80A45" w:rsidRPr="00BF0130" w14:paraId="2888C230" w14:textId="77777777" w:rsidTr="00BF0130">
        <w:trPr>
          <w:trHeight w:hRule="exact" w:val="575"/>
        </w:trPr>
        <w:tc>
          <w:tcPr>
            <w:tcW w:w="861" w:type="dxa"/>
            <w:shd w:val="clear" w:color="auto" w:fill="D9D9D9" w:themeFill="background1" w:themeFillShade="D9"/>
          </w:tcPr>
          <w:p w14:paraId="5D5FBB3F" w14:textId="77777777" w:rsidR="00A80A45" w:rsidRPr="00BF0130" w:rsidRDefault="00A80A45" w:rsidP="00A80A45">
            <w:pPr>
              <w:widowControl/>
              <w:spacing w:before="76" w:after="0" w:line="240" w:lineRule="auto"/>
              <w:ind w:left="106" w:right="-20"/>
              <w:rPr>
                <w:rFonts w:ascii="Arial" w:eastAsia="Arial Narrow" w:hAnsi="Arial" w:cs="Arial"/>
                <w:b/>
                <w:sz w:val="20"/>
                <w:szCs w:val="20"/>
                <w:lang w:val="en-AU"/>
              </w:rPr>
            </w:pPr>
            <w:r w:rsidRPr="00BF0130">
              <w:rPr>
                <w:rFonts w:ascii="Arial" w:eastAsia="Arial Narrow" w:hAnsi="Arial" w:cs="Arial"/>
                <w:b/>
                <w:sz w:val="20"/>
                <w:szCs w:val="20"/>
                <w:lang w:val="en-AU"/>
              </w:rPr>
              <w:t>NO.</w:t>
            </w:r>
          </w:p>
        </w:tc>
        <w:tc>
          <w:tcPr>
            <w:tcW w:w="2683" w:type="dxa"/>
            <w:shd w:val="clear" w:color="auto" w:fill="D9D9D9" w:themeFill="background1" w:themeFillShade="D9"/>
          </w:tcPr>
          <w:p w14:paraId="3C9F5394" w14:textId="77777777" w:rsidR="00A80A45" w:rsidRPr="00BF0130" w:rsidRDefault="00A80A45" w:rsidP="00A80A45">
            <w:pPr>
              <w:widowControl/>
              <w:spacing w:before="76" w:after="0" w:line="240" w:lineRule="auto"/>
              <w:ind w:left="106" w:right="-20"/>
              <w:rPr>
                <w:rFonts w:ascii="Arial" w:eastAsia="Arial Narrow" w:hAnsi="Arial" w:cs="Arial"/>
                <w:b/>
                <w:sz w:val="20"/>
                <w:szCs w:val="20"/>
                <w:lang w:val="en-AU"/>
              </w:rPr>
            </w:pPr>
            <w:r w:rsidRPr="00BF0130">
              <w:rPr>
                <w:rFonts w:ascii="Arial" w:eastAsia="Arial Narrow" w:hAnsi="Arial" w:cs="Arial"/>
                <w:b/>
                <w:sz w:val="20"/>
                <w:szCs w:val="20"/>
                <w:lang w:val="en-AU"/>
              </w:rPr>
              <w:t>REVIEW</w:t>
            </w:r>
          </w:p>
        </w:tc>
        <w:tc>
          <w:tcPr>
            <w:tcW w:w="4253" w:type="dxa"/>
            <w:shd w:val="clear" w:color="auto" w:fill="D9D9D9" w:themeFill="background1" w:themeFillShade="D9"/>
          </w:tcPr>
          <w:p w14:paraId="475619A0" w14:textId="77777777" w:rsidR="00A80A45" w:rsidRPr="00BF0130" w:rsidRDefault="00A80A45" w:rsidP="00A80A45">
            <w:pPr>
              <w:widowControl/>
              <w:spacing w:before="76" w:after="0" w:line="240" w:lineRule="auto"/>
              <w:ind w:left="106" w:right="-20"/>
              <w:rPr>
                <w:rFonts w:ascii="Arial" w:eastAsia="Arial Narrow" w:hAnsi="Arial" w:cs="Arial"/>
                <w:b/>
                <w:sz w:val="20"/>
                <w:szCs w:val="20"/>
                <w:lang w:val="en-AU"/>
              </w:rPr>
            </w:pPr>
            <w:r w:rsidRPr="00BF0130">
              <w:rPr>
                <w:rFonts w:ascii="Arial" w:eastAsia="Arial Narrow" w:hAnsi="Arial" w:cs="Arial"/>
                <w:b/>
                <w:sz w:val="20"/>
                <w:szCs w:val="20"/>
                <w:lang w:val="en-AU"/>
              </w:rPr>
              <w:t>PURPOSE</w:t>
            </w:r>
          </w:p>
        </w:tc>
        <w:tc>
          <w:tcPr>
            <w:tcW w:w="1427" w:type="dxa"/>
            <w:shd w:val="clear" w:color="auto" w:fill="D9D9D9" w:themeFill="background1" w:themeFillShade="D9"/>
          </w:tcPr>
          <w:p w14:paraId="4D21E631" w14:textId="77777777" w:rsidR="00A80A45" w:rsidRPr="00BF0130" w:rsidRDefault="00A80A45" w:rsidP="00DA26B8">
            <w:pPr>
              <w:widowControl/>
              <w:spacing w:before="76" w:after="0" w:line="240" w:lineRule="auto"/>
              <w:ind w:left="106"/>
              <w:rPr>
                <w:rFonts w:ascii="Arial" w:eastAsia="Arial Narrow" w:hAnsi="Arial" w:cs="Arial"/>
                <w:b/>
                <w:sz w:val="20"/>
                <w:szCs w:val="20"/>
                <w:lang w:val="en-AU"/>
              </w:rPr>
            </w:pPr>
            <w:r w:rsidRPr="00BF0130">
              <w:rPr>
                <w:rFonts w:ascii="Arial" w:eastAsia="Arial Narrow" w:hAnsi="Arial" w:cs="Arial"/>
                <w:b/>
                <w:sz w:val="20"/>
                <w:szCs w:val="20"/>
                <w:lang w:val="en-AU"/>
              </w:rPr>
              <w:t>RELEASE</w:t>
            </w:r>
            <w:r w:rsidRPr="00BF0130">
              <w:rPr>
                <w:rFonts w:ascii="Arial" w:eastAsia="Arial Narrow" w:hAnsi="Arial" w:cs="Arial"/>
                <w:b/>
                <w:spacing w:val="-8"/>
                <w:sz w:val="20"/>
                <w:szCs w:val="20"/>
                <w:lang w:val="en-AU"/>
              </w:rPr>
              <w:t xml:space="preserve"> </w:t>
            </w:r>
            <w:r w:rsidRPr="00BF0130">
              <w:rPr>
                <w:rFonts w:ascii="Arial" w:eastAsia="Arial Narrow" w:hAnsi="Arial" w:cs="Arial"/>
                <w:b/>
                <w:sz w:val="20"/>
                <w:szCs w:val="20"/>
                <w:lang w:val="en-AU"/>
              </w:rPr>
              <w:t>D</w:t>
            </w:r>
            <w:r w:rsidRPr="00BF0130">
              <w:rPr>
                <w:rFonts w:ascii="Arial" w:eastAsia="Arial Narrow" w:hAnsi="Arial" w:cs="Arial"/>
                <w:b/>
                <w:spacing w:val="-12"/>
                <w:sz w:val="20"/>
                <w:szCs w:val="20"/>
                <w:lang w:val="en-AU"/>
              </w:rPr>
              <w:t>A</w:t>
            </w:r>
            <w:r w:rsidRPr="00BF0130">
              <w:rPr>
                <w:rFonts w:ascii="Arial" w:eastAsia="Arial Narrow" w:hAnsi="Arial" w:cs="Arial"/>
                <w:b/>
                <w:sz w:val="20"/>
                <w:szCs w:val="20"/>
                <w:lang w:val="en-AU"/>
              </w:rPr>
              <w:t>TE</w:t>
            </w:r>
          </w:p>
        </w:tc>
      </w:tr>
      <w:tr w:rsidR="00414666" w:rsidRPr="00BF0130" w14:paraId="3265584C" w14:textId="77777777" w:rsidTr="00DA26B8">
        <w:trPr>
          <w:trHeight w:hRule="exact" w:val="1544"/>
        </w:trPr>
        <w:tc>
          <w:tcPr>
            <w:tcW w:w="861" w:type="dxa"/>
          </w:tcPr>
          <w:p w14:paraId="218E83DB" w14:textId="77777777" w:rsidR="00414666" w:rsidRPr="00BF0130" w:rsidRDefault="00414666" w:rsidP="00414666">
            <w:pPr>
              <w:spacing w:before="66" w:after="0" w:line="240" w:lineRule="auto"/>
              <w:ind w:left="106" w:right="-20"/>
              <w:rPr>
                <w:rFonts w:ascii="Arial" w:eastAsia="Arial" w:hAnsi="Arial" w:cs="Arial"/>
                <w:sz w:val="20"/>
                <w:szCs w:val="20"/>
                <w:lang w:val="en-AU"/>
              </w:rPr>
            </w:pPr>
            <w:r w:rsidRPr="00BF0130">
              <w:rPr>
                <w:rFonts w:ascii="Arial" w:eastAsia="Arial" w:hAnsi="Arial" w:cs="Arial"/>
                <w:sz w:val="20"/>
                <w:szCs w:val="20"/>
                <w:lang w:val="en-AU"/>
              </w:rPr>
              <w:t>2018-IBAC-08</w:t>
            </w:r>
          </w:p>
        </w:tc>
        <w:tc>
          <w:tcPr>
            <w:tcW w:w="2683" w:type="dxa"/>
          </w:tcPr>
          <w:p w14:paraId="736528EB" w14:textId="77777777" w:rsidR="00414666" w:rsidRPr="00BF0130" w:rsidRDefault="00414666" w:rsidP="00DA26B8">
            <w:pPr>
              <w:spacing w:before="66" w:after="0" w:line="240" w:lineRule="auto"/>
              <w:ind w:left="106" w:right="135"/>
              <w:rPr>
                <w:rFonts w:ascii="Arial" w:eastAsia="Arial" w:hAnsi="Arial" w:cs="Arial"/>
                <w:sz w:val="20"/>
                <w:szCs w:val="20"/>
                <w:lang w:val="en-AU"/>
              </w:rPr>
            </w:pPr>
            <w:r w:rsidRPr="00BF0130">
              <w:rPr>
                <w:rFonts w:ascii="Arial" w:eastAsia="Arial" w:hAnsi="Arial" w:cs="Arial"/>
                <w:sz w:val="20"/>
                <w:szCs w:val="20"/>
                <w:lang w:val="en-AU"/>
              </w:rPr>
              <w:t>Report to the Minister for Police: Pursuant to section 70N of the Sex Offenders Registration Act 2004 (Vic)</w:t>
            </w:r>
          </w:p>
          <w:p w14:paraId="0ADFC0B3" w14:textId="77777777" w:rsidR="00414666" w:rsidRPr="00BF0130" w:rsidRDefault="00414666" w:rsidP="00DA26B8">
            <w:pPr>
              <w:spacing w:before="66" w:after="0" w:line="240" w:lineRule="auto"/>
              <w:ind w:left="106" w:right="135"/>
              <w:rPr>
                <w:rFonts w:ascii="Arial" w:eastAsia="Arial" w:hAnsi="Arial" w:cs="Arial"/>
                <w:sz w:val="20"/>
                <w:szCs w:val="20"/>
                <w:lang w:val="en-AU"/>
              </w:rPr>
            </w:pPr>
          </w:p>
        </w:tc>
        <w:tc>
          <w:tcPr>
            <w:tcW w:w="4253" w:type="dxa"/>
          </w:tcPr>
          <w:p w14:paraId="44F05A49" w14:textId="77777777" w:rsidR="00414666" w:rsidRPr="00BF0130" w:rsidRDefault="00414666" w:rsidP="00DA26B8">
            <w:pPr>
              <w:spacing w:before="66" w:after="0" w:line="240" w:lineRule="auto"/>
              <w:ind w:left="106" w:right="133"/>
              <w:rPr>
                <w:rFonts w:ascii="Arial" w:eastAsia="Arial" w:hAnsi="Arial" w:cs="Arial"/>
                <w:sz w:val="20"/>
                <w:szCs w:val="20"/>
                <w:lang w:val="en-AU"/>
              </w:rPr>
            </w:pPr>
            <w:r w:rsidRPr="00BF0130">
              <w:rPr>
                <w:rFonts w:ascii="Arial" w:eastAsia="Arial" w:hAnsi="Arial" w:cs="Arial"/>
                <w:sz w:val="20"/>
                <w:szCs w:val="20"/>
                <w:lang w:val="en-AU"/>
              </w:rPr>
              <w:t>IBAC monitors Victoria Police Sex Offender Registry compliance with parts three and four of the Sex Offenders Registration Act 2004. IBAC inspection reports are provided to the Minister for Police for tabling in each House of Parliament.</w:t>
            </w:r>
          </w:p>
        </w:tc>
        <w:tc>
          <w:tcPr>
            <w:tcW w:w="1427" w:type="dxa"/>
          </w:tcPr>
          <w:p w14:paraId="53C47264" w14:textId="77777777" w:rsidR="00414666" w:rsidRPr="00BF0130" w:rsidRDefault="00414666" w:rsidP="00414666">
            <w:pPr>
              <w:pStyle w:val="ListParagraph"/>
              <w:spacing w:before="66" w:after="0" w:line="240" w:lineRule="auto"/>
              <w:ind w:left="106" w:right="-20"/>
              <w:rPr>
                <w:rFonts w:ascii="Arial" w:eastAsia="Arial" w:hAnsi="Arial" w:cs="Arial"/>
                <w:sz w:val="20"/>
                <w:szCs w:val="20"/>
              </w:rPr>
            </w:pPr>
            <w:r w:rsidRPr="00BF0130">
              <w:rPr>
                <w:rFonts w:ascii="Arial" w:eastAsia="Arial" w:hAnsi="Arial" w:cs="Arial"/>
                <w:sz w:val="20"/>
                <w:szCs w:val="20"/>
              </w:rPr>
              <w:t>September 2018</w:t>
            </w:r>
          </w:p>
        </w:tc>
      </w:tr>
      <w:tr w:rsidR="00414666" w:rsidRPr="00BF0130" w14:paraId="675882BA" w14:textId="77777777" w:rsidTr="00DA26B8">
        <w:trPr>
          <w:trHeight w:hRule="exact" w:val="1711"/>
        </w:trPr>
        <w:tc>
          <w:tcPr>
            <w:tcW w:w="861" w:type="dxa"/>
          </w:tcPr>
          <w:p w14:paraId="74F919A6" w14:textId="77777777" w:rsidR="00414666" w:rsidRPr="00BF0130" w:rsidRDefault="00414666" w:rsidP="00414666">
            <w:pPr>
              <w:spacing w:before="66" w:after="0" w:line="240" w:lineRule="auto"/>
              <w:ind w:left="106" w:right="-20"/>
              <w:rPr>
                <w:rFonts w:ascii="Arial" w:eastAsia="Arial" w:hAnsi="Arial" w:cs="Arial"/>
                <w:sz w:val="20"/>
                <w:szCs w:val="20"/>
                <w:lang w:val="en-AU"/>
              </w:rPr>
            </w:pPr>
            <w:r w:rsidRPr="00BF0130">
              <w:rPr>
                <w:rFonts w:ascii="Arial" w:eastAsia="Arial" w:hAnsi="Arial" w:cs="Arial"/>
                <w:sz w:val="20"/>
                <w:szCs w:val="20"/>
                <w:lang w:val="en-AU"/>
              </w:rPr>
              <w:t>2019-IBAC-08</w:t>
            </w:r>
          </w:p>
        </w:tc>
        <w:tc>
          <w:tcPr>
            <w:tcW w:w="2683" w:type="dxa"/>
          </w:tcPr>
          <w:p w14:paraId="1359DE6F" w14:textId="77777777" w:rsidR="00414666" w:rsidRPr="00BF0130" w:rsidRDefault="00414666" w:rsidP="00DA26B8">
            <w:pPr>
              <w:spacing w:before="66" w:after="0" w:line="240" w:lineRule="auto"/>
              <w:ind w:left="106" w:right="135"/>
              <w:rPr>
                <w:rFonts w:ascii="Arial" w:eastAsia="Arial" w:hAnsi="Arial" w:cs="Arial"/>
                <w:sz w:val="20"/>
                <w:szCs w:val="20"/>
                <w:lang w:val="en-AU"/>
              </w:rPr>
            </w:pPr>
            <w:r w:rsidRPr="00BF0130">
              <w:rPr>
                <w:rFonts w:ascii="Arial" w:eastAsia="Arial" w:hAnsi="Arial" w:cs="Arial"/>
                <w:sz w:val="20"/>
                <w:szCs w:val="20"/>
                <w:lang w:val="en-AU"/>
              </w:rPr>
              <w:t>IBAC Report on the Chief Commissioner of Police's compliance with the record keeping requirements under the Witness Protection Act 1991 (Vic)</w:t>
            </w:r>
          </w:p>
        </w:tc>
        <w:tc>
          <w:tcPr>
            <w:tcW w:w="4253" w:type="dxa"/>
          </w:tcPr>
          <w:p w14:paraId="79B6F5CD" w14:textId="77777777" w:rsidR="00414666" w:rsidRPr="00BF0130" w:rsidRDefault="00414666" w:rsidP="00DA26B8">
            <w:pPr>
              <w:spacing w:before="66" w:after="0" w:line="240" w:lineRule="auto"/>
              <w:ind w:left="106" w:right="133"/>
              <w:rPr>
                <w:rFonts w:ascii="Arial" w:eastAsia="Arial" w:hAnsi="Arial" w:cs="Arial"/>
                <w:sz w:val="20"/>
                <w:szCs w:val="20"/>
                <w:lang w:val="en-AU"/>
              </w:rPr>
            </w:pPr>
            <w:r w:rsidRPr="00BF0130">
              <w:rPr>
                <w:rFonts w:ascii="Arial" w:eastAsia="Arial" w:hAnsi="Arial" w:cs="Arial"/>
                <w:sz w:val="20"/>
                <w:szCs w:val="20"/>
                <w:lang w:val="en-AU"/>
              </w:rPr>
              <w:t>The Commissioner of the Independent Broad-based Anti-</w:t>
            </w:r>
            <w:proofErr w:type="gramStart"/>
            <w:r w:rsidRPr="00BF0130">
              <w:rPr>
                <w:rFonts w:ascii="Arial" w:eastAsia="Arial" w:hAnsi="Arial" w:cs="Arial"/>
                <w:sz w:val="20"/>
                <w:szCs w:val="20"/>
                <w:lang w:val="en-AU"/>
              </w:rPr>
              <w:t>corruption</w:t>
            </w:r>
            <w:proofErr w:type="gramEnd"/>
            <w:r w:rsidRPr="00BF0130">
              <w:rPr>
                <w:rFonts w:ascii="Arial" w:eastAsia="Arial" w:hAnsi="Arial" w:cs="Arial"/>
                <w:sz w:val="20"/>
                <w:szCs w:val="20"/>
                <w:lang w:val="en-AU"/>
              </w:rPr>
              <w:t xml:space="preserve"> Commission (IBAC) is required under section 20C of the Witness Protection Act 1991 (Vic) (the Act) to monitor compliance by the Chief Commissioner of Police with the record keeping requirements under the Act.</w:t>
            </w:r>
          </w:p>
        </w:tc>
        <w:tc>
          <w:tcPr>
            <w:tcW w:w="1427" w:type="dxa"/>
          </w:tcPr>
          <w:p w14:paraId="7B00C37D" w14:textId="77777777" w:rsidR="00414666" w:rsidRPr="00BF0130" w:rsidRDefault="00414666" w:rsidP="00414666">
            <w:pPr>
              <w:pStyle w:val="ListParagraph"/>
              <w:spacing w:before="66" w:after="0" w:line="240" w:lineRule="auto"/>
              <w:ind w:left="106" w:right="-20"/>
              <w:rPr>
                <w:rFonts w:ascii="Arial" w:eastAsia="Arial" w:hAnsi="Arial" w:cs="Arial"/>
                <w:sz w:val="20"/>
                <w:szCs w:val="20"/>
              </w:rPr>
            </w:pPr>
            <w:r w:rsidRPr="00BF0130">
              <w:rPr>
                <w:rFonts w:ascii="Arial" w:eastAsia="Arial" w:hAnsi="Arial" w:cs="Arial"/>
                <w:sz w:val="20"/>
                <w:szCs w:val="20"/>
              </w:rPr>
              <w:t>June 2019</w:t>
            </w:r>
          </w:p>
        </w:tc>
      </w:tr>
    </w:tbl>
    <w:p w14:paraId="73EDBF91" w14:textId="77777777" w:rsidR="00A80A45" w:rsidRPr="00BF0130" w:rsidRDefault="00A80A45" w:rsidP="00DA26B8">
      <w:pPr>
        <w:widowControl/>
        <w:spacing w:before="120" w:after="0"/>
        <w:ind w:right="-23"/>
        <w:rPr>
          <w:rFonts w:ascii="Arial" w:eastAsia="Arial Narrow" w:hAnsi="Arial" w:cs="Arial"/>
          <w:sz w:val="20"/>
          <w:szCs w:val="20"/>
          <w:lang w:val="en-AU"/>
        </w:rPr>
      </w:pPr>
      <w:r w:rsidRPr="00BF0130">
        <w:rPr>
          <w:rFonts w:ascii="Arial" w:eastAsia="Arial Narrow" w:hAnsi="Arial" w:cs="Arial"/>
          <w:b/>
          <w:bCs/>
          <w:spacing w:val="-3"/>
          <w:sz w:val="20"/>
          <w:szCs w:val="20"/>
          <w:lang w:val="en-AU"/>
        </w:rPr>
        <w:t>V</w:t>
      </w:r>
      <w:r w:rsidRPr="00BF0130">
        <w:rPr>
          <w:rFonts w:ascii="Arial" w:eastAsia="Arial Narrow" w:hAnsi="Arial" w:cs="Arial"/>
          <w:b/>
          <w:bCs/>
          <w:sz w:val="20"/>
          <w:szCs w:val="20"/>
          <w:lang w:val="en-AU"/>
        </w:rPr>
        <w:t>ictorian</w:t>
      </w:r>
      <w:r w:rsidRPr="00BF0130">
        <w:rPr>
          <w:rFonts w:ascii="Arial" w:eastAsia="Arial Narrow" w:hAnsi="Arial" w:cs="Arial"/>
          <w:b/>
          <w:bCs/>
          <w:spacing w:val="-6"/>
          <w:sz w:val="20"/>
          <w:szCs w:val="20"/>
          <w:lang w:val="en-AU"/>
        </w:rPr>
        <w:t xml:space="preserve"> </w:t>
      </w:r>
      <w:r w:rsidRPr="00BF0130">
        <w:rPr>
          <w:rFonts w:ascii="Arial" w:eastAsia="Arial Narrow" w:hAnsi="Arial" w:cs="Arial"/>
          <w:b/>
          <w:bCs/>
          <w:sz w:val="20"/>
          <w:szCs w:val="20"/>
          <w:lang w:val="en-AU"/>
        </w:rPr>
        <w:t>Auditor-General</w:t>
      </w:r>
      <w:r w:rsidRPr="00BF0130">
        <w:rPr>
          <w:rFonts w:ascii="Arial" w:eastAsia="Arial Narrow" w:hAnsi="Arial" w:cs="Arial"/>
          <w:b/>
          <w:bCs/>
          <w:spacing w:val="-6"/>
          <w:sz w:val="20"/>
          <w:szCs w:val="20"/>
          <w:lang w:val="en-AU"/>
        </w:rPr>
        <w:t>’</w:t>
      </w:r>
      <w:r w:rsidRPr="00BF0130">
        <w:rPr>
          <w:rFonts w:ascii="Arial" w:eastAsia="Arial Narrow" w:hAnsi="Arial" w:cs="Arial"/>
          <w:b/>
          <w:bCs/>
          <w:sz w:val="20"/>
          <w:szCs w:val="20"/>
          <w:lang w:val="en-AU"/>
        </w:rPr>
        <w:t>s Office (</w:t>
      </w:r>
      <w:r w:rsidRPr="00BF0130">
        <w:rPr>
          <w:rFonts w:ascii="Arial" w:eastAsia="Arial Narrow" w:hAnsi="Arial" w:cs="Arial"/>
          <w:b/>
          <w:bCs/>
          <w:spacing w:val="-12"/>
          <w:sz w:val="20"/>
          <w:szCs w:val="20"/>
          <w:lang w:val="en-AU"/>
        </w:rPr>
        <w:t>V</w:t>
      </w:r>
      <w:r w:rsidRPr="00BF0130">
        <w:rPr>
          <w:rFonts w:ascii="Arial" w:eastAsia="Arial Narrow" w:hAnsi="Arial" w:cs="Arial"/>
          <w:b/>
          <w:bCs/>
          <w:sz w:val="20"/>
          <w:szCs w:val="20"/>
          <w:lang w:val="en-AU"/>
        </w:rPr>
        <w:t>AGO)</w:t>
      </w:r>
    </w:p>
    <w:tbl>
      <w:tblPr>
        <w:tblpPr w:leftFromText="180" w:rightFromText="180" w:vertAnchor="text" w:horzAnchor="margin" w:tblpY="46"/>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61"/>
        <w:gridCol w:w="2683"/>
        <w:gridCol w:w="4252"/>
        <w:gridCol w:w="1428"/>
      </w:tblGrid>
      <w:tr w:rsidR="00A80A45" w:rsidRPr="00BF0130" w14:paraId="41848878" w14:textId="77777777" w:rsidTr="00BF0130">
        <w:trPr>
          <w:trHeight w:hRule="exact" w:val="581"/>
        </w:trPr>
        <w:tc>
          <w:tcPr>
            <w:tcW w:w="861" w:type="dxa"/>
            <w:shd w:val="clear" w:color="auto" w:fill="D9D9D9" w:themeFill="background1" w:themeFillShade="D9"/>
          </w:tcPr>
          <w:p w14:paraId="02DB21DB" w14:textId="77777777" w:rsidR="00A80A45" w:rsidRPr="00BF0130" w:rsidRDefault="00A80A45" w:rsidP="00DA26B8">
            <w:pPr>
              <w:spacing w:before="64" w:after="0" w:line="240" w:lineRule="auto"/>
              <w:ind w:left="106" w:right="-20"/>
              <w:rPr>
                <w:rFonts w:ascii="Arial" w:eastAsia="Arial Narrow" w:hAnsi="Arial" w:cs="Arial"/>
                <w:b/>
                <w:sz w:val="20"/>
                <w:szCs w:val="20"/>
                <w:lang w:val="en-AU"/>
              </w:rPr>
            </w:pPr>
            <w:r w:rsidRPr="00BF0130">
              <w:rPr>
                <w:rFonts w:ascii="Arial" w:eastAsia="Arial Narrow" w:hAnsi="Arial" w:cs="Arial"/>
                <w:b/>
                <w:sz w:val="20"/>
                <w:szCs w:val="20"/>
                <w:lang w:val="en-AU"/>
              </w:rPr>
              <w:t>NO.</w:t>
            </w:r>
          </w:p>
        </w:tc>
        <w:tc>
          <w:tcPr>
            <w:tcW w:w="2683" w:type="dxa"/>
            <w:shd w:val="clear" w:color="auto" w:fill="D9D9D9" w:themeFill="background1" w:themeFillShade="D9"/>
          </w:tcPr>
          <w:p w14:paraId="2BAE7719" w14:textId="77777777" w:rsidR="00A80A45" w:rsidRPr="00BF0130" w:rsidRDefault="00A80A45" w:rsidP="00DA26B8">
            <w:pPr>
              <w:spacing w:before="64" w:after="0" w:line="240" w:lineRule="auto"/>
              <w:ind w:left="106" w:right="-20"/>
              <w:rPr>
                <w:rFonts w:ascii="Arial" w:eastAsia="Arial Narrow" w:hAnsi="Arial" w:cs="Arial"/>
                <w:b/>
                <w:sz w:val="20"/>
                <w:szCs w:val="20"/>
                <w:lang w:val="en-AU"/>
              </w:rPr>
            </w:pPr>
            <w:r w:rsidRPr="00BF0130">
              <w:rPr>
                <w:rFonts w:ascii="Arial" w:eastAsia="Arial Narrow" w:hAnsi="Arial" w:cs="Arial"/>
                <w:b/>
                <w:sz w:val="20"/>
                <w:szCs w:val="20"/>
                <w:lang w:val="en-AU"/>
              </w:rPr>
              <w:t>REVIEW</w:t>
            </w:r>
          </w:p>
        </w:tc>
        <w:tc>
          <w:tcPr>
            <w:tcW w:w="4252" w:type="dxa"/>
            <w:shd w:val="clear" w:color="auto" w:fill="D9D9D9" w:themeFill="background1" w:themeFillShade="D9"/>
          </w:tcPr>
          <w:p w14:paraId="5F1BB7D3" w14:textId="77777777" w:rsidR="00A80A45" w:rsidRPr="00BF0130" w:rsidRDefault="00A80A45" w:rsidP="00DA26B8">
            <w:pPr>
              <w:spacing w:before="64" w:after="0" w:line="240" w:lineRule="auto"/>
              <w:ind w:left="106" w:right="-20"/>
              <w:rPr>
                <w:rFonts w:ascii="Arial" w:eastAsia="Arial Narrow" w:hAnsi="Arial" w:cs="Arial"/>
                <w:b/>
                <w:sz w:val="20"/>
                <w:szCs w:val="20"/>
                <w:lang w:val="en-AU"/>
              </w:rPr>
            </w:pPr>
            <w:r w:rsidRPr="00BF0130">
              <w:rPr>
                <w:rFonts w:ascii="Arial" w:eastAsia="Arial Narrow" w:hAnsi="Arial" w:cs="Arial"/>
                <w:b/>
                <w:sz w:val="20"/>
                <w:szCs w:val="20"/>
                <w:lang w:val="en-AU"/>
              </w:rPr>
              <w:t>PURPOSE</w:t>
            </w:r>
          </w:p>
        </w:tc>
        <w:tc>
          <w:tcPr>
            <w:tcW w:w="1428" w:type="dxa"/>
            <w:shd w:val="clear" w:color="auto" w:fill="D9D9D9" w:themeFill="background1" w:themeFillShade="D9"/>
          </w:tcPr>
          <w:p w14:paraId="4567FDE8" w14:textId="77777777" w:rsidR="00A80A45" w:rsidRPr="00BF0130" w:rsidRDefault="00A80A45" w:rsidP="00DA26B8">
            <w:pPr>
              <w:spacing w:before="64" w:after="0" w:line="240" w:lineRule="auto"/>
              <w:ind w:left="106" w:right="-20"/>
              <w:rPr>
                <w:rFonts w:ascii="Arial" w:eastAsia="Arial Narrow" w:hAnsi="Arial" w:cs="Arial"/>
                <w:b/>
                <w:sz w:val="20"/>
                <w:szCs w:val="20"/>
                <w:lang w:val="en-AU"/>
              </w:rPr>
            </w:pPr>
            <w:r w:rsidRPr="00BF0130">
              <w:rPr>
                <w:rFonts w:ascii="Arial" w:eastAsia="Arial Narrow" w:hAnsi="Arial" w:cs="Arial"/>
                <w:b/>
                <w:sz w:val="20"/>
                <w:szCs w:val="20"/>
                <w:lang w:val="en-AU"/>
              </w:rPr>
              <w:t>RELEASE</w:t>
            </w:r>
            <w:r w:rsidRPr="00BF0130">
              <w:rPr>
                <w:rFonts w:ascii="Arial" w:eastAsia="Arial Narrow" w:hAnsi="Arial" w:cs="Arial"/>
                <w:b/>
                <w:spacing w:val="-8"/>
                <w:sz w:val="20"/>
                <w:szCs w:val="20"/>
                <w:lang w:val="en-AU"/>
              </w:rPr>
              <w:t xml:space="preserve"> </w:t>
            </w:r>
            <w:r w:rsidRPr="00BF0130">
              <w:rPr>
                <w:rFonts w:ascii="Arial" w:eastAsia="Arial Narrow" w:hAnsi="Arial" w:cs="Arial"/>
                <w:b/>
                <w:sz w:val="20"/>
                <w:szCs w:val="20"/>
                <w:lang w:val="en-AU"/>
              </w:rPr>
              <w:t>D</w:t>
            </w:r>
            <w:r w:rsidRPr="00BF0130">
              <w:rPr>
                <w:rFonts w:ascii="Arial" w:eastAsia="Arial Narrow" w:hAnsi="Arial" w:cs="Arial"/>
                <w:b/>
                <w:spacing w:val="-12"/>
                <w:sz w:val="20"/>
                <w:szCs w:val="20"/>
                <w:lang w:val="en-AU"/>
              </w:rPr>
              <w:t>A</w:t>
            </w:r>
            <w:r w:rsidRPr="00BF0130">
              <w:rPr>
                <w:rFonts w:ascii="Arial" w:eastAsia="Arial Narrow" w:hAnsi="Arial" w:cs="Arial"/>
                <w:b/>
                <w:sz w:val="20"/>
                <w:szCs w:val="20"/>
                <w:lang w:val="en-AU"/>
              </w:rPr>
              <w:t>TE</w:t>
            </w:r>
          </w:p>
        </w:tc>
      </w:tr>
      <w:tr w:rsidR="00897E73" w:rsidRPr="00BF0130" w14:paraId="6D1BFC90" w14:textId="77777777" w:rsidTr="00DA26B8">
        <w:trPr>
          <w:trHeight w:hRule="exact" w:val="2467"/>
        </w:trPr>
        <w:tc>
          <w:tcPr>
            <w:tcW w:w="861" w:type="dxa"/>
          </w:tcPr>
          <w:p w14:paraId="14743F9C" w14:textId="77777777" w:rsidR="00897E73" w:rsidRPr="00BF0130" w:rsidRDefault="00897E73" w:rsidP="00DA26B8">
            <w:pPr>
              <w:spacing w:before="66" w:after="0" w:line="240" w:lineRule="auto"/>
              <w:ind w:left="106" w:right="-20"/>
              <w:rPr>
                <w:rFonts w:ascii="Arial" w:eastAsia="Arial" w:hAnsi="Arial" w:cs="Arial"/>
                <w:sz w:val="20"/>
                <w:szCs w:val="20"/>
                <w:lang w:val="en-AU"/>
              </w:rPr>
            </w:pPr>
            <w:r w:rsidRPr="00BF0130">
              <w:rPr>
                <w:rFonts w:ascii="Arial" w:eastAsia="Arial" w:hAnsi="Arial" w:cs="Arial"/>
                <w:sz w:val="20"/>
                <w:szCs w:val="20"/>
                <w:lang w:val="en-AU"/>
              </w:rPr>
              <w:t>2018-VAGO-03</w:t>
            </w:r>
          </w:p>
        </w:tc>
        <w:tc>
          <w:tcPr>
            <w:tcW w:w="2683" w:type="dxa"/>
          </w:tcPr>
          <w:p w14:paraId="353EBADB" w14:textId="49087AF9" w:rsidR="00897E73" w:rsidRPr="00BF0130" w:rsidRDefault="00897E73" w:rsidP="00DA26B8">
            <w:pPr>
              <w:pStyle w:val="ListParagraph"/>
              <w:spacing w:before="66" w:after="0" w:line="240" w:lineRule="auto"/>
              <w:ind w:left="106" w:right="-20"/>
              <w:rPr>
                <w:rFonts w:ascii="Arial" w:eastAsia="Arial" w:hAnsi="Arial" w:cs="Arial"/>
                <w:sz w:val="20"/>
                <w:szCs w:val="20"/>
              </w:rPr>
            </w:pPr>
            <w:r w:rsidRPr="00BF0130">
              <w:rPr>
                <w:rFonts w:ascii="Arial" w:eastAsia="Arial" w:hAnsi="Arial" w:cs="Arial"/>
                <w:sz w:val="20"/>
                <w:szCs w:val="20"/>
              </w:rPr>
              <w:t>Police Management of Property and</w:t>
            </w:r>
            <w:r w:rsidR="00DA26B8" w:rsidRPr="00BF0130">
              <w:rPr>
                <w:rFonts w:ascii="Arial" w:eastAsia="Arial" w:hAnsi="Arial" w:cs="Arial"/>
                <w:sz w:val="20"/>
                <w:szCs w:val="20"/>
              </w:rPr>
              <w:t xml:space="preserve"> </w:t>
            </w:r>
            <w:r w:rsidRPr="00BF0130">
              <w:rPr>
                <w:rFonts w:ascii="Arial" w:eastAsia="Arial" w:hAnsi="Arial" w:cs="Arial"/>
                <w:sz w:val="20"/>
                <w:szCs w:val="20"/>
              </w:rPr>
              <w:t>Exhibits</w:t>
            </w:r>
          </w:p>
        </w:tc>
        <w:tc>
          <w:tcPr>
            <w:tcW w:w="4252" w:type="dxa"/>
          </w:tcPr>
          <w:p w14:paraId="42933CA6" w14:textId="77777777" w:rsidR="00C016B5" w:rsidRPr="00BF0130" w:rsidRDefault="00C016B5" w:rsidP="00DA26B8">
            <w:pPr>
              <w:pStyle w:val="ListParagraph"/>
              <w:spacing w:before="66" w:after="0" w:line="240" w:lineRule="auto"/>
              <w:ind w:left="106" w:right="140"/>
              <w:rPr>
                <w:rFonts w:ascii="Arial" w:eastAsia="Arial" w:hAnsi="Arial" w:cs="Arial"/>
                <w:sz w:val="20"/>
                <w:szCs w:val="20"/>
              </w:rPr>
            </w:pPr>
            <w:r w:rsidRPr="00BF0130">
              <w:rPr>
                <w:rFonts w:ascii="Arial" w:eastAsia="Arial" w:hAnsi="Arial" w:cs="Arial"/>
                <w:sz w:val="20"/>
                <w:szCs w:val="20"/>
              </w:rPr>
              <w:t xml:space="preserve">In this audit, VAGO examined whether Victoria Police stores and secures property and exhibits effectively and efficiently. </w:t>
            </w:r>
          </w:p>
          <w:p w14:paraId="258A8506" w14:textId="77777777" w:rsidR="00897E73" w:rsidRPr="00BF0130" w:rsidRDefault="00C016B5" w:rsidP="00DA26B8">
            <w:pPr>
              <w:pStyle w:val="ListParagraph"/>
              <w:spacing w:before="66" w:after="0" w:line="240" w:lineRule="auto"/>
              <w:ind w:left="106" w:right="140"/>
              <w:rPr>
                <w:rFonts w:ascii="Arial" w:eastAsia="Arial" w:hAnsi="Arial" w:cs="Arial"/>
                <w:sz w:val="20"/>
                <w:szCs w:val="20"/>
              </w:rPr>
            </w:pPr>
            <w:r w:rsidRPr="00BF0130">
              <w:rPr>
                <w:rFonts w:ascii="Arial" w:eastAsia="Arial" w:hAnsi="Arial" w:cs="Arial"/>
                <w:sz w:val="20"/>
                <w:szCs w:val="20"/>
              </w:rPr>
              <w:t>More specifically, how Victoria Police stores and secures property in a way that supports frontline staff, reduces associated risks (OHS risks), maintains evidentiary value, and how improvement projects for property management are prioritised and sustained.</w:t>
            </w:r>
          </w:p>
        </w:tc>
        <w:tc>
          <w:tcPr>
            <w:tcW w:w="1428" w:type="dxa"/>
          </w:tcPr>
          <w:p w14:paraId="4E1DED0D" w14:textId="77777777" w:rsidR="00897E73" w:rsidRPr="00BF0130" w:rsidRDefault="00897E73" w:rsidP="00DA26B8">
            <w:pPr>
              <w:pStyle w:val="ListParagraph"/>
              <w:spacing w:before="66" w:after="0" w:line="240" w:lineRule="auto"/>
              <w:ind w:left="106" w:right="-20"/>
              <w:rPr>
                <w:rFonts w:ascii="Arial" w:eastAsia="Arial" w:hAnsi="Arial" w:cs="Arial"/>
                <w:sz w:val="20"/>
                <w:szCs w:val="20"/>
              </w:rPr>
            </w:pPr>
            <w:r w:rsidRPr="00BF0130">
              <w:rPr>
                <w:rFonts w:ascii="Arial" w:eastAsia="Arial" w:hAnsi="Arial" w:cs="Arial"/>
                <w:sz w:val="20"/>
                <w:szCs w:val="20"/>
              </w:rPr>
              <w:t>September 2018</w:t>
            </w:r>
          </w:p>
        </w:tc>
      </w:tr>
      <w:tr w:rsidR="00897E73" w:rsidRPr="00BF0130" w14:paraId="4A93C7CC" w14:textId="77777777" w:rsidTr="00DA26B8">
        <w:trPr>
          <w:trHeight w:hRule="exact" w:val="1700"/>
        </w:trPr>
        <w:tc>
          <w:tcPr>
            <w:tcW w:w="861" w:type="dxa"/>
          </w:tcPr>
          <w:p w14:paraId="65B50F48" w14:textId="77777777" w:rsidR="00897E73" w:rsidRPr="00BF0130" w:rsidRDefault="00897E73" w:rsidP="00DA26B8">
            <w:pPr>
              <w:spacing w:before="66" w:after="0" w:line="240" w:lineRule="auto"/>
              <w:ind w:left="106" w:right="-20"/>
              <w:rPr>
                <w:rFonts w:ascii="Arial" w:eastAsia="Arial" w:hAnsi="Arial" w:cs="Arial"/>
                <w:sz w:val="20"/>
                <w:szCs w:val="20"/>
                <w:lang w:val="en-AU"/>
              </w:rPr>
            </w:pPr>
            <w:r w:rsidRPr="00BF0130">
              <w:rPr>
                <w:rFonts w:ascii="Arial" w:eastAsia="Arial" w:hAnsi="Arial" w:cs="Arial"/>
                <w:sz w:val="20"/>
                <w:szCs w:val="20"/>
                <w:lang w:val="en-AU"/>
              </w:rPr>
              <w:t>2018-VAGO-02</w:t>
            </w:r>
          </w:p>
        </w:tc>
        <w:tc>
          <w:tcPr>
            <w:tcW w:w="2683" w:type="dxa"/>
          </w:tcPr>
          <w:p w14:paraId="6E181771" w14:textId="77777777" w:rsidR="00897E73" w:rsidRPr="00BF0130" w:rsidRDefault="00897E73" w:rsidP="00DA26B8">
            <w:pPr>
              <w:spacing w:before="66" w:after="0" w:line="240" w:lineRule="auto"/>
              <w:ind w:left="106" w:right="-20"/>
              <w:rPr>
                <w:rFonts w:ascii="Arial" w:eastAsia="Arial" w:hAnsi="Arial" w:cs="Arial"/>
                <w:sz w:val="20"/>
                <w:szCs w:val="20"/>
                <w:lang w:val="en-AU"/>
              </w:rPr>
            </w:pPr>
            <w:r w:rsidRPr="00BF0130">
              <w:rPr>
                <w:rFonts w:ascii="Arial" w:eastAsia="Arial" w:hAnsi="Arial" w:cs="Arial"/>
                <w:sz w:val="20"/>
                <w:szCs w:val="20"/>
                <w:lang w:val="en-AU"/>
              </w:rPr>
              <w:t>Crime Data</w:t>
            </w:r>
          </w:p>
        </w:tc>
        <w:tc>
          <w:tcPr>
            <w:tcW w:w="4252" w:type="dxa"/>
          </w:tcPr>
          <w:p w14:paraId="2D484589" w14:textId="77777777" w:rsidR="00897E73" w:rsidRPr="00BF0130" w:rsidRDefault="00897E73" w:rsidP="00DA26B8">
            <w:pPr>
              <w:pStyle w:val="ListParagraph"/>
              <w:spacing w:before="66" w:after="0" w:line="240" w:lineRule="auto"/>
              <w:ind w:left="106" w:right="140"/>
              <w:rPr>
                <w:rFonts w:ascii="Arial" w:eastAsia="Arial" w:hAnsi="Arial" w:cs="Arial"/>
                <w:sz w:val="20"/>
                <w:szCs w:val="20"/>
              </w:rPr>
            </w:pPr>
            <w:r w:rsidRPr="00BF0130">
              <w:rPr>
                <w:rFonts w:ascii="Arial" w:eastAsia="Arial" w:hAnsi="Arial" w:cs="Arial"/>
                <w:sz w:val="20"/>
                <w:szCs w:val="20"/>
              </w:rPr>
              <w:t>In this audit, VAGO assessed whether crime data is reliable and effectively used for Decision-making. VAGO focused on the completeness, accuracy and timeliness of Victoria Police data and the methodology used by CSA to analyse and publish crime statistics.</w:t>
            </w:r>
          </w:p>
        </w:tc>
        <w:tc>
          <w:tcPr>
            <w:tcW w:w="1428" w:type="dxa"/>
          </w:tcPr>
          <w:p w14:paraId="48A0596F" w14:textId="77777777" w:rsidR="00897E73" w:rsidRPr="00BF0130" w:rsidRDefault="00897E73" w:rsidP="00DA26B8">
            <w:pPr>
              <w:pStyle w:val="ListParagraph"/>
              <w:spacing w:before="66" w:after="0" w:line="240" w:lineRule="auto"/>
              <w:ind w:left="106" w:right="-20"/>
              <w:rPr>
                <w:rFonts w:ascii="Arial" w:eastAsia="Arial" w:hAnsi="Arial" w:cs="Arial"/>
                <w:sz w:val="20"/>
                <w:szCs w:val="20"/>
              </w:rPr>
            </w:pPr>
            <w:r w:rsidRPr="00BF0130">
              <w:rPr>
                <w:rFonts w:ascii="Arial" w:eastAsia="Arial" w:hAnsi="Arial" w:cs="Arial"/>
                <w:sz w:val="20"/>
                <w:szCs w:val="20"/>
              </w:rPr>
              <w:t>September 2018</w:t>
            </w:r>
          </w:p>
        </w:tc>
      </w:tr>
      <w:tr w:rsidR="00897E73" w:rsidRPr="00BF0130" w14:paraId="75BA8B1B" w14:textId="77777777" w:rsidTr="00DA26B8">
        <w:trPr>
          <w:trHeight w:hRule="exact" w:val="1570"/>
        </w:trPr>
        <w:tc>
          <w:tcPr>
            <w:tcW w:w="861" w:type="dxa"/>
          </w:tcPr>
          <w:p w14:paraId="2264BA19" w14:textId="77777777" w:rsidR="00897E73" w:rsidRPr="00BF0130" w:rsidRDefault="00897E73" w:rsidP="00DA26B8">
            <w:pPr>
              <w:spacing w:before="66" w:after="0" w:line="240" w:lineRule="auto"/>
              <w:ind w:left="106" w:right="-20"/>
              <w:rPr>
                <w:rFonts w:ascii="Arial" w:eastAsia="Arial" w:hAnsi="Arial" w:cs="Arial"/>
                <w:sz w:val="20"/>
                <w:szCs w:val="20"/>
                <w:lang w:val="en-AU"/>
              </w:rPr>
            </w:pPr>
            <w:r w:rsidRPr="00BF0130">
              <w:rPr>
                <w:rFonts w:ascii="Arial" w:eastAsia="Arial" w:hAnsi="Arial" w:cs="Arial"/>
                <w:sz w:val="20"/>
                <w:szCs w:val="20"/>
                <w:lang w:val="en-AU"/>
              </w:rPr>
              <w:t>2018-VAGO-04</w:t>
            </w:r>
          </w:p>
        </w:tc>
        <w:tc>
          <w:tcPr>
            <w:tcW w:w="2683" w:type="dxa"/>
          </w:tcPr>
          <w:p w14:paraId="0D441485" w14:textId="77777777" w:rsidR="00897E73" w:rsidRPr="00BF0130" w:rsidRDefault="00897E73" w:rsidP="00DA26B8">
            <w:pPr>
              <w:spacing w:before="66" w:after="0" w:line="240" w:lineRule="auto"/>
              <w:ind w:left="106" w:right="-20"/>
              <w:rPr>
                <w:rFonts w:ascii="Arial" w:eastAsia="Arial" w:hAnsi="Arial" w:cs="Arial"/>
                <w:sz w:val="20"/>
                <w:szCs w:val="20"/>
                <w:lang w:val="en-AU"/>
              </w:rPr>
            </w:pPr>
            <w:r w:rsidRPr="00BF0130">
              <w:rPr>
                <w:rFonts w:ascii="Arial" w:eastAsia="Arial" w:hAnsi="Arial" w:cs="Arial"/>
                <w:sz w:val="20"/>
                <w:szCs w:val="20"/>
                <w:lang w:val="en-AU"/>
              </w:rPr>
              <w:t>Closing report and final management letter</w:t>
            </w:r>
          </w:p>
          <w:p w14:paraId="07D3F814" w14:textId="77777777" w:rsidR="00897E73" w:rsidRPr="00BF0130" w:rsidRDefault="00897E73" w:rsidP="00DA26B8">
            <w:pPr>
              <w:spacing w:before="66" w:after="0" w:line="240" w:lineRule="auto"/>
              <w:ind w:left="106" w:right="-20"/>
              <w:rPr>
                <w:rFonts w:ascii="Arial" w:eastAsia="Arial" w:hAnsi="Arial" w:cs="Arial"/>
                <w:sz w:val="20"/>
                <w:szCs w:val="20"/>
                <w:lang w:val="en-AU"/>
              </w:rPr>
            </w:pPr>
            <w:r w:rsidRPr="00BF0130">
              <w:rPr>
                <w:rFonts w:ascii="Arial" w:eastAsia="Arial" w:hAnsi="Arial" w:cs="Arial"/>
                <w:sz w:val="20"/>
                <w:szCs w:val="20"/>
                <w:lang w:val="en-AU"/>
              </w:rPr>
              <w:t>Year ended 30 June 2018</w:t>
            </w:r>
          </w:p>
          <w:p w14:paraId="69E0CEDC" w14:textId="77777777" w:rsidR="00897E73" w:rsidRPr="00BF0130" w:rsidRDefault="00897E73" w:rsidP="00DA26B8">
            <w:pPr>
              <w:spacing w:before="66" w:after="0" w:line="240" w:lineRule="auto"/>
              <w:ind w:left="106" w:right="-20"/>
              <w:rPr>
                <w:rFonts w:ascii="Arial" w:eastAsia="Arial" w:hAnsi="Arial" w:cs="Arial"/>
                <w:sz w:val="20"/>
                <w:szCs w:val="20"/>
                <w:lang w:val="en-AU"/>
              </w:rPr>
            </w:pPr>
          </w:p>
        </w:tc>
        <w:tc>
          <w:tcPr>
            <w:tcW w:w="4252" w:type="dxa"/>
          </w:tcPr>
          <w:p w14:paraId="706CC594" w14:textId="77777777" w:rsidR="00897E73" w:rsidRPr="00BF0130" w:rsidRDefault="00897E73" w:rsidP="00DA26B8">
            <w:pPr>
              <w:pStyle w:val="ListParagraph"/>
              <w:spacing w:before="66" w:after="0" w:line="240" w:lineRule="auto"/>
              <w:ind w:left="106" w:right="140"/>
              <w:rPr>
                <w:rFonts w:ascii="Arial" w:eastAsia="Arial" w:hAnsi="Arial" w:cs="Arial"/>
                <w:sz w:val="20"/>
                <w:szCs w:val="20"/>
              </w:rPr>
            </w:pPr>
            <w:r w:rsidRPr="00BF0130">
              <w:rPr>
                <w:rFonts w:ascii="Arial" w:eastAsia="Arial" w:hAnsi="Arial" w:cs="Arial"/>
                <w:sz w:val="20"/>
                <w:szCs w:val="20"/>
              </w:rPr>
              <w:t>The purpose of this management letter, referred to as Final management letter is to bring to attention matters arising from the final phase of the financial report audit of Victoria Police for the year ended 30 June 2018.</w:t>
            </w:r>
          </w:p>
          <w:p w14:paraId="17E4C20B" w14:textId="77777777" w:rsidR="00897E73" w:rsidRPr="00BF0130" w:rsidRDefault="00897E73" w:rsidP="00DA26B8">
            <w:pPr>
              <w:pStyle w:val="ListParagraph"/>
              <w:spacing w:before="66" w:after="0" w:line="240" w:lineRule="auto"/>
              <w:ind w:left="106" w:right="140"/>
              <w:rPr>
                <w:rFonts w:ascii="Arial" w:eastAsia="Arial" w:hAnsi="Arial" w:cs="Arial"/>
                <w:sz w:val="20"/>
                <w:szCs w:val="20"/>
              </w:rPr>
            </w:pPr>
          </w:p>
        </w:tc>
        <w:tc>
          <w:tcPr>
            <w:tcW w:w="1428" w:type="dxa"/>
          </w:tcPr>
          <w:p w14:paraId="3DF4DC77" w14:textId="77777777" w:rsidR="00897E73" w:rsidRPr="00BF0130" w:rsidRDefault="00897E73" w:rsidP="00DA26B8">
            <w:pPr>
              <w:pStyle w:val="ListParagraph"/>
              <w:spacing w:before="66" w:after="0" w:line="240" w:lineRule="auto"/>
              <w:ind w:left="106" w:right="-20"/>
              <w:rPr>
                <w:rFonts w:ascii="Arial" w:eastAsia="Arial" w:hAnsi="Arial" w:cs="Arial"/>
                <w:sz w:val="20"/>
                <w:szCs w:val="20"/>
              </w:rPr>
            </w:pPr>
            <w:r w:rsidRPr="00BF0130">
              <w:rPr>
                <w:rFonts w:ascii="Arial" w:eastAsia="Arial" w:hAnsi="Arial" w:cs="Arial"/>
                <w:sz w:val="20"/>
                <w:szCs w:val="20"/>
              </w:rPr>
              <w:t>October 2018</w:t>
            </w:r>
          </w:p>
        </w:tc>
      </w:tr>
    </w:tbl>
    <w:p w14:paraId="5774D62B" w14:textId="66FB743C" w:rsidR="00A80A45" w:rsidRPr="00BF0130" w:rsidRDefault="00A80A45" w:rsidP="00DA26B8">
      <w:pPr>
        <w:spacing w:before="120" w:after="0"/>
        <w:ind w:right="-23"/>
        <w:rPr>
          <w:rFonts w:ascii="Arial" w:eastAsia="Arial Narrow" w:hAnsi="Arial" w:cs="Arial"/>
          <w:sz w:val="20"/>
          <w:szCs w:val="20"/>
          <w:vertAlign w:val="superscript"/>
          <w:lang w:val="en-AU"/>
        </w:rPr>
      </w:pPr>
      <w:r w:rsidRPr="00BF0130">
        <w:rPr>
          <w:rFonts w:ascii="Arial" w:eastAsia="Arial Narrow" w:hAnsi="Arial" w:cs="Arial"/>
          <w:b/>
          <w:bCs/>
          <w:spacing w:val="-3"/>
          <w:position w:val="-1"/>
          <w:sz w:val="20"/>
          <w:szCs w:val="20"/>
          <w:lang w:val="en-AU"/>
        </w:rPr>
        <w:t>Office of the Victorian Information Commissioner</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9"/>
        <w:gridCol w:w="2895"/>
        <w:gridCol w:w="4253"/>
        <w:gridCol w:w="1417"/>
      </w:tblGrid>
      <w:tr w:rsidR="00A80A45" w:rsidRPr="00BF0130" w14:paraId="6BF2AEA7" w14:textId="77777777" w:rsidTr="00BF0130">
        <w:trPr>
          <w:trHeight w:hRule="exact" w:val="633"/>
        </w:trPr>
        <w:tc>
          <w:tcPr>
            <w:tcW w:w="649" w:type="dxa"/>
            <w:shd w:val="clear" w:color="auto" w:fill="D9D9D9" w:themeFill="background1" w:themeFillShade="D9"/>
          </w:tcPr>
          <w:p w14:paraId="384907F6" w14:textId="77777777" w:rsidR="00A80A45" w:rsidRPr="00BF0130" w:rsidRDefault="00A80A45" w:rsidP="00BB4096">
            <w:pPr>
              <w:spacing w:before="64" w:after="0" w:line="240" w:lineRule="auto"/>
              <w:ind w:left="106" w:right="-20"/>
              <w:rPr>
                <w:rFonts w:ascii="Arial" w:eastAsia="Arial Narrow" w:hAnsi="Arial" w:cs="Arial"/>
                <w:b/>
                <w:sz w:val="20"/>
                <w:szCs w:val="20"/>
                <w:lang w:val="en-AU"/>
              </w:rPr>
            </w:pPr>
            <w:r w:rsidRPr="00BF0130">
              <w:rPr>
                <w:rFonts w:ascii="Arial" w:eastAsia="Arial Narrow" w:hAnsi="Arial" w:cs="Arial"/>
                <w:b/>
                <w:sz w:val="20"/>
                <w:szCs w:val="20"/>
                <w:lang w:val="en-AU"/>
              </w:rPr>
              <w:t>NO.</w:t>
            </w:r>
          </w:p>
        </w:tc>
        <w:tc>
          <w:tcPr>
            <w:tcW w:w="2895" w:type="dxa"/>
            <w:shd w:val="clear" w:color="auto" w:fill="D9D9D9" w:themeFill="background1" w:themeFillShade="D9"/>
          </w:tcPr>
          <w:p w14:paraId="64C34820" w14:textId="77777777" w:rsidR="00A80A45" w:rsidRPr="00BF0130" w:rsidRDefault="00A80A45" w:rsidP="00BB4096">
            <w:pPr>
              <w:spacing w:before="64" w:after="0" w:line="240" w:lineRule="auto"/>
              <w:ind w:left="106" w:right="-20"/>
              <w:rPr>
                <w:rFonts w:ascii="Arial" w:eastAsia="Arial Narrow" w:hAnsi="Arial" w:cs="Arial"/>
                <w:b/>
                <w:sz w:val="20"/>
                <w:szCs w:val="20"/>
                <w:lang w:val="en-AU"/>
              </w:rPr>
            </w:pPr>
            <w:r w:rsidRPr="00BF0130">
              <w:rPr>
                <w:rFonts w:ascii="Arial" w:eastAsia="Arial Narrow" w:hAnsi="Arial" w:cs="Arial"/>
                <w:b/>
                <w:sz w:val="20"/>
                <w:szCs w:val="20"/>
                <w:lang w:val="en-AU"/>
              </w:rPr>
              <w:t>REVIEW</w:t>
            </w:r>
          </w:p>
        </w:tc>
        <w:tc>
          <w:tcPr>
            <w:tcW w:w="4253" w:type="dxa"/>
            <w:shd w:val="clear" w:color="auto" w:fill="D9D9D9" w:themeFill="background1" w:themeFillShade="D9"/>
          </w:tcPr>
          <w:p w14:paraId="32B2D2B6" w14:textId="77777777" w:rsidR="00A80A45" w:rsidRPr="00BF0130" w:rsidRDefault="00A80A45" w:rsidP="00BB4096">
            <w:pPr>
              <w:spacing w:before="64" w:after="0" w:line="240" w:lineRule="auto"/>
              <w:ind w:left="106" w:right="-20"/>
              <w:rPr>
                <w:rFonts w:ascii="Arial" w:eastAsia="Arial Narrow" w:hAnsi="Arial" w:cs="Arial"/>
                <w:b/>
                <w:sz w:val="20"/>
                <w:szCs w:val="20"/>
                <w:lang w:val="en-AU"/>
              </w:rPr>
            </w:pPr>
            <w:r w:rsidRPr="00BF0130">
              <w:rPr>
                <w:rFonts w:ascii="Arial" w:eastAsia="Arial Narrow" w:hAnsi="Arial" w:cs="Arial"/>
                <w:b/>
                <w:sz w:val="20"/>
                <w:szCs w:val="20"/>
                <w:lang w:val="en-AU"/>
              </w:rPr>
              <w:t>PURPOSE</w:t>
            </w:r>
          </w:p>
        </w:tc>
        <w:tc>
          <w:tcPr>
            <w:tcW w:w="1417" w:type="dxa"/>
            <w:shd w:val="clear" w:color="auto" w:fill="D9D9D9" w:themeFill="background1" w:themeFillShade="D9"/>
          </w:tcPr>
          <w:p w14:paraId="114A56DA" w14:textId="77777777" w:rsidR="00A80A45" w:rsidRPr="00BF0130" w:rsidRDefault="00A80A45" w:rsidP="00BB4096">
            <w:pPr>
              <w:spacing w:before="64" w:after="0" w:line="240" w:lineRule="auto"/>
              <w:ind w:left="106" w:right="-20"/>
              <w:rPr>
                <w:rFonts w:ascii="Arial" w:eastAsia="Arial Narrow" w:hAnsi="Arial" w:cs="Arial"/>
                <w:b/>
                <w:sz w:val="20"/>
                <w:szCs w:val="20"/>
                <w:lang w:val="en-AU"/>
              </w:rPr>
            </w:pPr>
            <w:r w:rsidRPr="00BF0130">
              <w:rPr>
                <w:rFonts w:ascii="Arial" w:eastAsia="Arial Narrow" w:hAnsi="Arial" w:cs="Arial"/>
                <w:b/>
                <w:sz w:val="20"/>
                <w:szCs w:val="20"/>
                <w:lang w:val="en-AU"/>
              </w:rPr>
              <w:t>RELEASE</w:t>
            </w:r>
            <w:r w:rsidRPr="00BF0130">
              <w:rPr>
                <w:rFonts w:ascii="Arial" w:eastAsia="Arial Narrow" w:hAnsi="Arial" w:cs="Arial"/>
                <w:b/>
                <w:spacing w:val="-8"/>
                <w:sz w:val="20"/>
                <w:szCs w:val="20"/>
                <w:lang w:val="en-AU"/>
              </w:rPr>
              <w:t xml:space="preserve"> </w:t>
            </w:r>
            <w:r w:rsidRPr="00BF0130">
              <w:rPr>
                <w:rFonts w:ascii="Arial" w:eastAsia="Arial Narrow" w:hAnsi="Arial" w:cs="Arial"/>
                <w:b/>
                <w:sz w:val="20"/>
                <w:szCs w:val="20"/>
                <w:lang w:val="en-AU"/>
              </w:rPr>
              <w:t>D</w:t>
            </w:r>
            <w:r w:rsidRPr="00BF0130">
              <w:rPr>
                <w:rFonts w:ascii="Arial" w:eastAsia="Arial Narrow" w:hAnsi="Arial" w:cs="Arial"/>
                <w:b/>
                <w:spacing w:val="-12"/>
                <w:sz w:val="20"/>
                <w:szCs w:val="20"/>
                <w:lang w:val="en-AU"/>
              </w:rPr>
              <w:t>A</w:t>
            </w:r>
            <w:r w:rsidRPr="00BF0130">
              <w:rPr>
                <w:rFonts w:ascii="Arial" w:eastAsia="Arial Narrow" w:hAnsi="Arial" w:cs="Arial"/>
                <w:b/>
                <w:sz w:val="20"/>
                <w:szCs w:val="20"/>
                <w:lang w:val="en-AU"/>
              </w:rPr>
              <w:t>TE</w:t>
            </w:r>
          </w:p>
        </w:tc>
      </w:tr>
      <w:tr w:rsidR="00A80A45" w:rsidRPr="00BF0130" w14:paraId="0764AA32" w14:textId="77777777" w:rsidTr="00DA26B8">
        <w:trPr>
          <w:trHeight w:hRule="exact" w:val="473"/>
        </w:trPr>
        <w:tc>
          <w:tcPr>
            <w:tcW w:w="649" w:type="dxa"/>
          </w:tcPr>
          <w:p w14:paraId="5823251E" w14:textId="77777777" w:rsidR="00A80A45" w:rsidRPr="00BF0130" w:rsidRDefault="00A80A45" w:rsidP="00BB4096">
            <w:pPr>
              <w:spacing w:before="66" w:after="0" w:line="240" w:lineRule="auto"/>
              <w:ind w:left="106" w:right="-20"/>
              <w:rPr>
                <w:rFonts w:ascii="Arial" w:eastAsia="Arial" w:hAnsi="Arial" w:cs="Arial"/>
                <w:sz w:val="20"/>
                <w:szCs w:val="19"/>
                <w:lang w:val="en-AU"/>
              </w:rPr>
            </w:pPr>
          </w:p>
        </w:tc>
        <w:tc>
          <w:tcPr>
            <w:tcW w:w="2895" w:type="dxa"/>
          </w:tcPr>
          <w:p w14:paraId="5753D1D4" w14:textId="77777777" w:rsidR="00A80A45" w:rsidRPr="00BF0130" w:rsidRDefault="00BE47A0" w:rsidP="00BB4096">
            <w:pPr>
              <w:spacing w:before="66" w:after="0" w:line="240" w:lineRule="auto"/>
              <w:ind w:left="106" w:right="-20"/>
              <w:rPr>
                <w:rFonts w:ascii="Arial" w:eastAsia="Arial" w:hAnsi="Arial" w:cs="Arial"/>
                <w:sz w:val="20"/>
                <w:szCs w:val="19"/>
                <w:lang w:val="en-AU"/>
              </w:rPr>
            </w:pPr>
            <w:r w:rsidRPr="00BF0130">
              <w:rPr>
                <w:rFonts w:ascii="Arial" w:eastAsia="Arial" w:hAnsi="Arial" w:cs="Arial"/>
                <w:sz w:val="20"/>
                <w:szCs w:val="19"/>
                <w:lang w:val="en-AU"/>
              </w:rPr>
              <w:t>Nil</w:t>
            </w:r>
          </w:p>
        </w:tc>
        <w:tc>
          <w:tcPr>
            <w:tcW w:w="4253" w:type="dxa"/>
          </w:tcPr>
          <w:p w14:paraId="45A59B5D" w14:textId="77777777" w:rsidR="00A80A45" w:rsidRPr="00BF0130" w:rsidRDefault="00A80A45" w:rsidP="00BB4096">
            <w:pPr>
              <w:autoSpaceDE w:val="0"/>
              <w:autoSpaceDN w:val="0"/>
              <w:adjustRightInd w:val="0"/>
              <w:spacing w:before="66" w:after="0" w:line="240" w:lineRule="auto"/>
              <w:ind w:left="106" w:right="-20"/>
              <w:rPr>
                <w:rFonts w:ascii="Arial" w:eastAsia="Arial" w:hAnsi="Arial" w:cs="Arial"/>
                <w:sz w:val="20"/>
                <w:szCs w:val="19"/>
                <w:lang w:val="en-AU"/>
              </w:rPr>
            </w:pPr>
          </w:p>
        </w:tc>
        <w:tc>
          <w:tcPr>
            <w:tcW w:w="1417" w:type="dxa"/>
          </w:tcPr>
          <w:p w14:paraId="7D462775" w14:textId="77777777" w:rsidR="00A80A45" w:rsidRPr="00BF0130" w:rsidRDefault="00A80A45" w:rsidP="00BB4096">
            <w:pPr>
              <w:spacing w:before="66" w:after="0" w:line="240" w:lineRule="auto"/>
              <w:ind w:left="106" w:right="-20"/>
              <w:rPr>
                <w:rFonts w:ascii="Arial" w:eastAsia="Arial" w:hAnsi="Arial" w:cs="Arial"/>
                <w:sz w:val="20"/>
                <w:szCs w:val="19"/>
                <w:lang w:val="en-AU"/>
              </w:rPr>
            </w:pPr>
          </w:p>
        </w:tc>
      </w:tr>
    </w:tbl>
    <w:p w14:paraId="4996DBEE" w14:textId="77777777" w:rsidR="00BF0130" w:rsidRDefault="00BF0130" w:rsidP="00DA26B8">
      <w:pPr>
        <w:spacing w:before="120" w:after="0"/>
        <w:rPr>
          <w:rFonts w:ascii="Arial" w:eastAsia="Arial Narrow" w:hAnsi="Arial" w:cs="Arial"/>
          <w:b/>
          <w:bCs/>
          <w:spacing w:val="-3"/>
          <w:position w:val="-1"/>
          <w:sz w:val="20"/>
          <w:szCs w:val="20"/>
          <w:lang w:val="en-AU"/>
        </w:rPr>
      </w:pPr>
    </w:p>
    <w:p w14:paraId="1EDD5C63" w14:textId="0B5B5349" w:rsidR="00A80A45" w:rsidRPr="00BF0130" w:rsidRDefault="00A80A45" w:rsidP="00DA26B8">
      <w:pPr>
        <w:spacing w:before="120" w:after="0"/>
        <w:rPr>
          <w:rFonts w:ascii="Arial" w:eastAsia="Arial Narrow" w:hAnsi="Arial" w:cs="Arial"/>
          <w:b/>
          <w:bCs/>
          <w:spacing w:val="-3"/>
          <w:position w:val="-1"/>
          <w:sz w:val="20"/>
          <w:szCs w:val="20"/>
          <w:lang w:val="en-AU"/>
        </w:rPr>
      </w:pPr>
      <w:r w:rsidRPr="00BF0130">
        <w:rPr>
          <w:rFonts w:ascii="Arial" w:eastAsia="Arial Narrow" w:hAnsi="Arial" w:cs="Arial"/>
          <w:b/>
          <w:bCs/>
          <w:spacing w:val="-3"/>
          <w:position w:val="-1"/>
          <w:sz w:val="20"/>
          <w:szCs w:val="20"/>
          <w:lang w:val="en-AU"/>
        </w:rPr>
        <w:lastRenderedPageBreak/>
        <w:t>Coroners Court of Victoria (CCOV)</w:t>
      </w:r>
    </w:p>
    <w:tbl>
      <w:tblPr>
        <w:tblW w:w="92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8"/>
        <w:gridCol w:w="2896"/>
        <w:gridCol w:w="4253"/>
        <w:gridCol w:w="1427"/>
      </w:tblGrid>
      <w:tr w:rsidR="00A80A45" w:rsidRPr="00BF0130" w14:paraId="5AD780EE" w14:textId="77777777" w:rsidTr="00DA26B8">
        <w:trPr>
          <w:trHeight w:hRule="exact" w:val="360"/>
        </w:trPr>
        <w:tc>
          <w:tcPr>
            <w:tcW w:w="648" w:type="dxa"/>
            <w:shd w:val="clear" w:color="auto" w:fill="D9D9D9" w:themeFill="background1" w:themeFillShade="D9"/>
          </w:tcPr>
          <w:p w14:paraId="2D2E009B" w14:textId="77777777" w:rsidR="00A80A45" w:rsidRPr="00BF0130" w:rsidRDefault="00A80A45" w:rsidP="00BB4096">
            <w:pPr>
              <w:spacing w:before="64" w:after="0" w:line="240" w:lineRule="auto"/>
              <w:ind w:left="106" w:right="-20"/>
              <w:rPr>
                <w:rFonts w:ascii="Arial" w:eastAsia="Arial Narrow" w:hAnsi="Arial" w:cs="Arial"/>
                <w:b/>
                <w:sz w:val="20"/>
                <w:szCs w:val="20"/>
                <w:lang w:val="en-AU"/>
              </w:rPr>
            </w:pPr>
            <w:r w:rsidRPr="00BF0130">
              <w:rPr>
                <w:rFonts w:ascii="Arial" w:eastAsia="Arial Narrow" w:hAnsi="Arial" w:cs="Arial"/>
                <w:b/>
                <w:sz w:val="20"/>
                <w:szCs w:val="20"/>
                <w:lang w:val="en-AU"/>
              </w:rPr>
              <w:t>NO.</w:t>
            </w:r>
          </w:p>
        </w:tc>
        <w:tc>
          <w:tcPr>
            <w:tcW w:w="2896" w:type="dxa"/>
            <w:shd w:val="clear" w:color="auto" w:fill="D9D9D9" w:themeFill="background1" w:themeFillShade="D9"/>
          </w:tcPr>
          <w:p w14:paraId="58DA0E74" w14:textId="77777777" w:rsidR="00A80A45" w:rsidRPr="00BF0130" w:rsidRDefault="00A80A45" w:rsidP="00BB4096">
            <w:pPr>
              <w:spacing w:before="64" w:after="0" w:line="240" w:lineRule="auto"/>
              <w:ind w:left="106" w:right="-20"/>
              <w:rPr>
                <w:rFonts w:ascii="Arial" w:eastAsia="Arial Narrow" w:hAnsi="Arial" w:cs="Arial"/>
                <w:b/>
                <w:sz w:val="20"/>
                <w:szCs w:val="20"/>
                <w:lang w:val="en-AU"/>
              </w:rPr>
            </w:pPr>
            <w:r w:rsidRPr="00BF0130">
              <w:rPr>
                <w:rFonts w:ascii="Arial" w:eastAsia="Arial Narrow" w:hAnsi="Arial" w:cs="Arial"/>
                <w:b/>
                <w:sz w:val="20"/>
                <w:szCs w:val="20"/>
                <w:lang w:val="en-AU"/>
              </w:rPr>
              <w:t>REVIEW</w:t>
            </w:r>
          </w:p>
        </w:tc>
        <w:tc>
          <w:tcPr>
            <w:tcW w:w="4253" w:type="dxa"/>
            <w:shd w:val="clear" w:color="auto" w:fill="D9D9D9" w:themeFill="background1" w:themeFillShade="D9"/>
          </w:tcPr>
          <w:p w14:paraId="4069514E" w14:textId="77777777" w:rsidR="00A80A45" w:rsidRPr="00BF0130" w:rsidRDefault="00A80A45" w:rsidP="00BB4096">
            <w:pPr>
              <w:spacing w:before="64" w:after="0" w:line="240" w:lineRule="auto"/>
              <w:ind w:left="106" w:right="-20"/>
              <w:rPr>
                <w:rFonts w:ascii="Arial" w:eastAsia="Arial Narrow" w:hAnsi="Arial" w:cs="Arial"/>
                <w:b/>
                <w:sz w:val="20"/>
                <w:szCs w:val="20"/>
                <w:lang w:val="en-AU"/>
              </w:rPr>
            </w:pPr>
            <w:r w:rsidRPr="00BF0130">
              <w:rPr>
                <w:rFonts w:ascii="Arial" w:eastAsia="Arial Narrow" w:hAnsi="Arial" w:cs="Arial"/>
                <w:b/>
                <w:sz w:val="20"/>
                <w:szCs w:val="20"/>
                <w:lang w:val="en-AU"/>
              </w:rPr>
              <w:t>PURPOSE</w:t>
            </w:r>
          </w:p>
        </w:tc>
        <w:tc>
          <w:tcPr>
            <w:tcW w:w="1427" w:type="dxa"/>
            <w:shd w:val="clear" w:color="auto" w:fill="D9D9D9" w:themeFill="background1" w:themeFillShade="D9"/>
          </w:tcPr>
          <w:p w14:paraId="2360FD05" w14:textId="77777777" w:rsidR="00A80A45" w:rsidRPr="00BF0130" w:rsidRDefault="00A80A45" w:rsidP="00BB4096">
            <w:pPr>
              <w:spacing w:before="64" w:after="0" w:line="240" w:lineRule="auto"/>
              <w:ind w:left="106" w:right="-20"/>
              <w:rPr>
                <w:rFonts w:ascii="Arial" w:eastAsia="Arial Narrow" w:hAnsi="Arial" w:cs="Arial"/>
                <w:b/>
                <w:sz w:val="20"/>
                <w:szCs w:val="20"/>
                <w:lang w:val="en-AU"/>
              </w:rPr>
            </w:pPr>
            <w:r w:rsidRPr="00BF0130">
              <w:rPr>
                <w:rFonts w:ascii="Arial" w:eastAsia="Arial Narrow" w:hAnsi="Arial" w:cs="Arial"/>
                <w:b/>
                <w:sz w:val="20"/>
                <w:szCs w:val="20"/>
                <w:lang w:val="en-AU"/>
              </w:rPr>
              <w:t>RELEASE</w:t>
            </w:r>
            <w:r w:rsidRPr="00BF0130">
              <w:rPr>
                <w:rFonts w:ascii="Arial" w:eastAsia="Arial Narrow" w:hAnsi="Arial" w:cs="Arial"/>
                <w:b/>
                <w:spacing w:val="-8"/>
                <w:sz w:val="20"/>
                <w:szCs w:val="20"/>
                <w:lang w:val="en-AU"/>
              </w:rPr>
              <w:t xml:space="preserve"> </w:t>
            </w:r>
            <w:r w:rsidRPr="00BF0130">
              <w:rPr>
                <w:rFonts w:ascii="Arial" w:eastAsia="Arial Narrow" w:hAnsi="Arial" w:cs="Arial"/>
                <w:b/>
                <w:sz w:val="20"/>
                <w:szCs w:val="20"/>
                <w:lang w:val="en-AU"/>
              </w:rPr>
              <w:t>D</w:t>
            </w:r>
            <w:r w:rsidRPr="00BF0130">
              <w:rPr>
                <w:rFonts w:ascii="Arial" w:eastAsia="Arial Narrow" w:hAnsi="Arial" w:cs="Arial"/>
                <w:b/>
                <w:spacing w:val="-12"/>
                <w:sz w:val="20"/>
                <w:szCs w:val="20"/>
                <w:lang w:val="en-AU"/>
              </w:rPr>
              <w:t>A</w:t>
            </w:r>
            <w:r w:rsidRPr="00BF0130">
              <w:rPr>
                <w:rFonts w:ascii="Arial" w:eastAsia="Arial Narrow" w:hAnsi="Arial" w:cs="Arial"/>
                <w:b/>
                <w:sz w:val="20"/>
                <w:szCs w:val="20"/>
                <w:lang w:val="en-AU"/>
              </w:rPr>
              <w:t>TE</w:t>
            </w:r>
          </w:p>
        </w:tc>
      </w:tr>
      <w:tr w:rsidR="0043140F" w:rsidRPr="00BF0130" w14:paraId="2FD347B0" w14:textId="77777777" w:rsidTr="00DA26B8">
        <w:trPr>
          <w:trHeight w:hRule="exact" w:val="515"/>
        </w:trPr>
        <w:tc>
          <w:tcPr>
            <w:tcW w:w="648" w:type="dxa"/>
          </w:tcPr>
          <w:p w14:paraId="187A1BAE" w14:textId="77777777" w:rsidR="0043140F" w:rsidRPr="00BF0130" w:rsidRDefault="0043140F" w:rsidP="0043140F">
            <w:pPr>
              <w:pStyle w:val="ListParagraph"/>
              <w:spacing w:before="66" w:after="0" w:line="240" w:lineRule="auto"/>
              <w:ind w:left="106" w:right="-20"/>
              <w:rPr>
                <w:rFonts w:ascii="Arial" w:eastAsia="Arial" w:hAnsi="Arial" w:cs="Arial"/>
                <w:sz w:val="20"/>
                <w:szCs w:val="20"/>
              </w:rPr>
            </w:pPr>
          </w:p>
        </w:tc>
        <w:tc>
          <w:tcPr>
            <w:tcW w:w="2896" w:type="dxa"/>
          </w:tcPr>
          <w:p w14:paraId="1F84A74C" w14:textId="77777777" w:rsidR="0043140F" w:rsidRPr="00BF0130" w:rsidRDefault="00A77E57" w:rsidP="0043140F">
            <w:pPr>
              <w:pStyle w:val="ListParagraph"/>
              <w:spacing w:before="66" w:after="0" w:line="240" w:lineRule="auto"/>
              <w:ind w:left="106" w:right="-20"/>
              <w:rPr>
                <w:rFonts w:ascii="Arial" w:eastAsia="Arial" w:hAnsi="Arial" w:cs="Arial"/>
                <w:sz w:val="20"/>
                <w:szCs w:val="20"/>
              </w:rPr>
            </w:pPr>
            <w:r w:rsidRPr="00BF0130">
              <w:rPr>
                <w:rFonts w:ascii="Arial" w:eastAsia="Arial" w:hAnsi="Arial" w:cs="Arial"/>
                <w:sz w:val="20"/>
                <w:szCs w:val="20"/>
              </w:rPr>
              <w:t>Nil</w:t>
            </w:r>
          </w:p>
        </w:tc>
        <w:tc>
          <w:tcPr>
            <w:tcW w:w="4253" w:type="dxa"/>
          </w:tcPr>
          <w:p w14:paraId="3F12D438" w14:textId="77777777" w:rsidR="0043140F" w:rsidRPr="00BF0130" w:rsidRDefault="0043140F" w:rsidP="0043140F">
            <w:pPr>
              <w:pStyle w:val="ListParagraph"/>
              <w:spacing w:before="66" w:after="0" w:line="240" w:lineRule="auto"/>
              <w:ind w:left="106" w:right="-20"/>
              <w:rPr>
                <w:rFonts w:ascii="Arial" w:eastAsia="Arial" w:hAnsi="Arial" w:cs="Arial"/>
                <w:sz w:val="20"/>
                <w:szCs w:val="20"/>
              </w:rPr>
            </w:pPr>
          </w:p>
        </w:tc>
        <w:tc>
          <w:tcPr>
            <w:tcW w:w="1427" w:type="dxa"/>
          </w:tcPr>
          <w:p w14:paraId="5064385E" w14:textId="77777777" w:rsidR="0043140F" w:rsidRPr="00BF0130" w:rsidRDefault="0043140F" w:rsidP="0043140F">
            <w:pPr>
              <w:pStyle w:val="ListParagraph"/>
              <w:spacing w:before="66" w:after="0" w:line="240" w:lineRule="auto"/>
              <w:ind w:left="106" w:right="-20"/>
              <w:rPr>
                <w:rFonts w:ascii="Arial" w:eastAsia="Arial" w:hAnsi="Arial" w:cs="Arial"/>
                <w:sz w:val="20"/>
                <w:szCs w:val="20"/>
              </w:rPr>
            </w:pPr>
          </w:p>
        </w:tc>
      </w:tr>
    </w:tbl>
    <w:p w14:paraId="4A5F1D62" w14:textId="3A82AD61" w:rsidR="00585868" w:rsidRPr="00BF0130" w:rsidRDefault="00585868" w:rsidP="00BF0130">
      <w:pPr>
        <w:spacing w:after="0"/>
        <w:ind w:right="-20"/>
        <w:rPr>
          <w:rFonts w:ascii="Arial" w:eastAsia="Arial Narrow" w:hAnsi="Arial" w:cs="Arial"/>
          <w:b/>
          <w:bCs/>
          <w:sz w:val="20"/>
          <w:szCs w:val="20"/>
          <w:lang w:val="en-AU"/>
        </w:rPr>
      </w:pPr>
    </w:p>
    <w:p w14:paraId="79E10ABA" w14:textId="67AF47B7" w:rsidR="00A80A45" w:rsidRPr="00BF0130" w:rsidRDefault="00A80A45" w:rsidP="00DA26B8">
      <w:pPr>
        <w:spacing w:after="0"/>
        <w:ind w:left="-142" w:right="-20" w:firstLine="142"/>
        <w:rPr>
          <w:rFonts w:ascii="Arial" w:eastAsia="Arial Narrow" w:hAnsi="Arial" w:cs="Arial"/>
          <w:sz w:val="20"/>
          <w:szCs w:val="20"/>
          <w:lang w:val="en-AU"/>
        </w:rPr>
      </w:pPr>
      <w:r w:rsidRPr="00BF0130">
        <w:rPr>
          <w:rFonts w:ascii="Arial" w:eastAsia="Arial Narrow" w:hAnsi="Arial" w:cs="Arial"/>
          <w:b/>
          <w:bCs/>
          <w:sz w:val="20"/>
          <w:szCs w:val="20"/>
          <w:lang w:val="en-AU"/>
        </w:rPr>
        <w:t>Other agencies</w:t>
      </w:r>
    </w:p>
    <w:tbl>
      <w:tblPr>
        <w:tblW w:w="92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8"/>
        <w:gridCol w:w="2896"/>
        <w:gridCol w:w="4253"/>
        <w:gridCol w:w="1427"/>
      </w:tblGrid>
      <w:tr w:rsidR="00A80A45" w:rsidRPr="00BF0130" w14:paraId="12763B8D" w14:textId="77777777" w:rsidTr="00DA26B8">
        <w:trPr>
          <w:trHeight w:hRule="exact" w:val="395"/>
        </w:trPr>
        <w:tc>
          <w:tcPr>
            <w:tcW w:w="648" w:type="dxa"/>
            <w:shd w:val="clear" w:color="auto" w:fill="D9D9D9" w:themeFill="background1" w:themeFillShade="D9"/>
          </w:tcPr>
          <w:p w14:paraId="496581C6" w14:textId="77777777" w:rsidR="00A80A45" w:rsidRPr="00BF0130" w:rsidRDefault="00A80A45" w:rsidP="00BB4096">
            <w:pPr>
              <w:spacing w:before="76" w:after="0" w:line="240" w:lineRule="auto"/>
              <w:ind w:left="106" w:right="-20"/>
              <w:rPr>
                <w:rFonts w:ascii="Arial" w:eastAsia="Arial Narrow" w:hAnsi="Arial" w:cs="Arial"/>
                <w:b/>
                <w:sz w:val="20"/>
                <w:szCs w:val="20"/>
                <w:lang w:val="en-AU"/>
              </w:rPr>
            </w:pPr>
            <w:r w:rsidRPr="00BF0130">
              <w:rPr>
                <w:rFonts w:ascii="Arial" w:eastAsia="Arial Narrow" w:hAnsi="Arial" w:cs="Arial"/>
                <w:b/>
                <w:sz w:val="20"/>
                <w:szCs w:val="20"/>
                <w:lang w:val="en-AU"/>
              </w:rPr>
              <w:t>NO.</w:t>
            </w:r>
          </w:p>
        </w:tc>
        <w:tc>
          <w:tcPr>
            <w:tcW w:w="2896" w:type="dxa"/>
            <w:shd w:val="clear" w:color="auto" w:fill="D9D9D9" w:themeFill="background1" w:themeFillShade="D9"/>
          </w:tcPr>
          <w:p w14:paraId="56305AAD" w14:textId="77777777" w:rsidR="00A80A45" w:rsidRPr="00BF0130" w:rsidRDefault="00A80A45" w:rsidP="00BB4096">
            <w:pPr>
              <w:spacing w:before="76" w:after="0" w:line="240" w:lineRule="auto"/>
              <w:ind w:left="106" w:right="-20"/>
              <w:rPr>
                <w:rFonts w:ascii="Arial" w:eastAsia="Arial Narrow" w:hAnsi="Arial" w:cs="Arial"/>
                <w:b/>
                <w:sz w:val="20"/>
                <w:szCs w:val="20"/>
                <w:lang w:val="en-AU"/>
              </w:rPr>
            </w:pPr>
            <w:r w:rsidRPr="00BF0130">
              <w:rPr>
                <w:rFonts w:ascii="Arial" w:eastAsia="Arial Narrow" w:hAnsi="Arial" w:cs="Arial"/>
                <w:b/>
                <w:sz w:val="20"/>
                <w:szCs w:val="20"/>
                <w:lang w:val="en-AU"/>
              </w:rPr>
              <w:t>REVIEW</w:t>
            </w:r>
          </w:p>
        </w:tc>
        <w:tc>
          <w:tcPr>
            <w:tcW w:w="4253" w:type="dxa"/>
            <w:shd w:val="clear" w:color="auto" w:fill="D9D9D9" w:themeFill="background1" w:themeFillShade="D9"/>
          </w:tcPr>
          <w:p w14:paraId="18137F35" w14:textId="77777777" w:rsidR="00A80A45" w:rsidRPr="00BF0130" w:rsidRDefault="00A80A45" w:rsidP="00BB4096">
            <w:pPr>
              <w:spacing w:before="76" w:after="0" w:line="240" w:lineRule="auto"/>
              <w:ind w:left="106" w:right="-20"/>
              <w:rPr>
                <w:rFonts w:ascii="Arial" w:eastAsia="Arial Narrow" w:hAnsi="Arial" w:cs="Arial"/>
                <w:b/>
                <w:sz w:val="20"/>
                <w:szCs w:val="20"/>
                <w:lang w:val="en-AU"/>
              </w:rPr>
            </w:pPr>
            <w:r w:rsidRPr="00BF0130">
              <w:rPr>
                <w:rFonts w:ascii="Arial" w:eastAsia="Arial Narrow" w:hAnsi="Arial" w:cs="Arial"/>
                <w:b/>
                <w:sz w:val="20"/>
                <w:szCs w:val="20"/>
                <w:lang w:val="en-AU"/>
              </w:rPr>
              <w:t>PURPOSE</w:t>
            </w:r>
          </w:p>
        </w:tc>
        <w:tc>
          <w:tcPr>
            <w:tcW w:w="1427" w:type="dxa"/>
            <w:shd w:val="clear" w:color="auto" w:fill="D9D9D9" w:themeFill="background1" w:themeFillShade="D9"/>
          </w:tcPr>
          <w:p w14:paraId="3F03DE5C" w14:textId="77777777" w:rsidR="00A80A45" w:rsidRPr="00BF0130" w:rsidRDefault="00A80A45" w:rsidP="00BB4096">
            <w:pPr>
              <w:spacing w:before="76" w:after="0" w:line="240" w:lineRule="auto"/>
              <w:ind w:left="106" w:right="-20"/>
              <w:rPr>
                <w:rFonts w:ascii="Arial" w:eastAsia="Arial Narrow" w:hAnsi="Arial" w:cs="Arial"/>
                <w:b/>
                <w:sz w:val="20"/>
                <w:szCs w:val="20"/>
                <w:lang w:val="en-AU"/>
              </w:rPr>
            </w:pPr>
            <w:r w:rsidRPr="00BF0130">
              <w:rPr>
                <w:rFonts w:ascii="Arial" w:eastAsia="Arial Narrow" w:hAnsi="Arial" w:cs="Arial"/>
                <w:b/>
                <w:sz w:val="20"/>
                <w:szCs w:val="20"/>
                <w:lang w:val="en-AU"/>
              </w:rPr>
              <w:t>RELEASE</w:t>
            </w:r>
            <w:r w:rsidRPr="00BF0130">
              <w:rPr>
                <w:rFonts w:ascii="Arial" w:eastAsia="Arial Narrow" w:hAnsi="Arial" w:cs="Arial"/>
                <w:b/>
                <w:spacing w:val="-8"/>
                <w:sz w:val="20"/>
                <w:szCs w:val="20"/>
                <w:lang w:val="en-AU"/>
              </w:rPr>
              <w:t xml:space="preserve"> </w:t>
            </w:r>
            <w:r w:rsidRPr="00BF0130">
              <w:rPr>
                <w:rFonts w:ascii="Arial" w:eastAsia="Arial Narrow" w:hAnsi="Arial" w:cs="Arial"/>
                <w:b/>
                <w:sz w:val="20"/>
                <w:szCs w:val="20"/>
                <w:lang w:val="en-AU"/>
              </w:rPr>
              <w:t>D</w:t>
            </w:r>
            <w:r w:rsidRPr="00BF0130">
              <w:rPr>
                <w:rFonts w:ascii="Arial" w:eastAsia="Arial Narrow" w:hAnsi="Arial" w:cs="Arial"/>
                <w:b/>
                <w:spacing w:val="-12"/>
                <w:sz w:val="20"/>
                <w:szCs w:val="20"/>
                <w:lang w:val="en-AU"/>
              </w:rPr>
              <w:t>A</w:t>
            </w:r>
            <w:r w:rsidRPr="00BF0130">
              <w:rPr>
                <w:rFonts w:ascii="Arial" w:eastAsia="Arial Narrow" w:hAnsi="Arial" w:cs="Arial"/>
                <w:b/>
                <w:sz w:val="20"/>
                <w:szCs w:val="20"/>
                <w:lang w:val="en-AU"/>
              </w:rPr>
              <w:t>TE</w:t>
            </w:r>
          </w:p>
        </w:tc>
      </w:tr>
      <w:tr w:rsidR="00A80A45" w:rsidRPr="00BF0130" w14:paraId="601B2827" w14:textId="77777777" w:rsidTr="00DA26B8">
        <w:trPr>
          <w:trHeight w:hRule="exact" w:val="533"/>
        </w:trPr>
        <w:tc>
          <w:tcPr>
            <w:tcW w:w="648" w:type="dxa"/>
          </w:tcPr>
          <w:p w14:paraId="5CD758AD" w14:textId="77777777" w:rsidR="00A80A45" w:rsidRPr="00BF0130" w:rsidRDefault="00A80A45" w:rsidP="00BB4096">
            <w:pPr>
              <w:spacing w:before="66" w:after="0" w:line="240" w:lineRule="auto"/>
              <w:ind w:left="106" w:right="-20"/>
              <w:rPr>
                <w:rFonts w:ascii="Arial" w:eastAsia="Arial" w:hAnsi="Arial" w:cs="Arial"/>
                <w:szCs w:val="19"/>
                <w:lang w:val="en-AU"/>
              </w:rPr>
            </w:pPr>
          </w:p>
        </w:tc>
        <w:tc>
          <w:tcPr>
            <w:tcW w:w="2896" w:type="dxa"/>
          </w:tcPr>
          <w:p w14:paraId="4C71D77D" w14:textId="77777777" w:rsidR="00A80A45" w:rsidRPr="00BF0130" w:rsidRDefault="00BE47A0" w:rsidP="00BB4096">
            <w:pPr>
              <w:spacing w:before="66" w:after="0" w:line="240" w:lineRule="auto"/>
              <w:ind w:left="106" w:right="-20"/>
              <w:rPr>
                <w:rFonts w:ascii="Arial" w:eastAsia="Arial" w:hAnsi="Arial" w:cs="Arial"/>
                <w:szCs w:val="19"/>
                <w:lang w:val="en-AU"/>
              </w:rPr>
            </w:pPr>
            <w:r w:rsidRPr="00BF0130">
              <w:rPr>
                <w:rFonts w:ascii="Arial" w:eastAsia="Arial" w:hAnsi="Arial" w:cs="Arial"/>
                <w:szCs w:val="19"/>
                <w:lang w:val="en-AU"/>
              </w:rPr>
              <w:t>Nil</w:t>
            </w:r>
          </w:p>
        </w:tc>
        <w:tc>
          <w:tcPr>
            <w:tcW w:w="4253" w:type="dxa"/>
          </w:tcPr>
          <w:p w14:paraId="4664ACCD" w14:textId="77777777" w:rsidR="00A80A45" w:rsidRPr="00BF0130" w:rsidRDefault="00A80A45" w:rsidP="00BB4096">
            <w:pPr>
              <w:spacing w:before="66" w:after="0" w:line="240" w:lineRule="auto"/>
              <w:ind w:left="106" w:right="-20"/>
              <w:rPr>
                <w:rFonts w:ascii="Arial" w:eastAsia="Arial" w:hAnsi="Arial" w:cs="Arial"/>
                <w:szCs w:val="19"/>
                <w:lang w:val="en-AU"/>
              </w:rPr>
            </w:pPr>
          </w:p>
        </w:tc>
        <w:tc>
          <w:tcPr>
            <w:tcW w:w="1427" w:type="dxa"/>
          </w:tcPr>
          <w:p w14:paraId="1F461EE0" w14:textId="77777777" w:rsidR="00A80A45" w:rsidRPr="00BF0130" w:rsidRDefault="00A80A45" w:rsidP="00BB4096">
            <w:pPr>
              <w:spacing w:before="66" w:after="0" w:line="240" w:lineRule="auto"/>
              <w:ind w:left="106" w:right="-20"/>
              <w:rPr>
                <w:rFonts w:ascii="Arial" w:eastAsia="Arial" w:hAnsi="Arial" w:cs="Arial"/>
                <w:szCs w:val="19"/>
                <w:lang w:val="en-AU"/>
              </w:rPr>
            </w:pPr>
          </w:p>
        </w:tc>
      </w:tr>
    </w:tbl>
    <w:p w14:paraId="4E61B764" w14:textId="11D382DF" w:rsidR="00F168AF" w:rsidRPr="00BF0130" w:rsidRDefault="00F168AF" w:rsidP="00A80A45">
      <w:pPr>
        <w:spacing w:before="81" w:after="0" w:line="224" w:lineRule="exact"/>
        <w:ind w:right="-20"/>
        <w:rPr>
          <w:rFonts w:ascii="Arial" w:eastAsia="Arial Narrow" w:hAnsi="Arial" w:cs="Arial"/>
          <w:b/>
          <w:bCs/>
          <w:color w:val="009FE3"/>
          <w:spacing w:val="-3"/>
          <w:position w:val="-1"/>
          <w:sz w:val="20"/>
          <w:szCs w:val="20"/>
          <w:lang w:val="en-AU"/>
        </w:rPr>
      </w:pPr>
    </w:p>
    <w:tbl>
      <w:tblPr>
        <w:tblStyle w:val="TableGrid"/>
        <w:tblW w:w="0" w:type="auto"/>
        <w:tblLook w:val="04A0" w:firstRow="1" w:lastRow="0" w:firstColumn="1" w:lastColumn="0" w:noHBand="0" w:noVBand="1"/>
      </w:tblPr>
      <w:tblGrid>
        <w:gridCol w:w="9016"/>
      </w:tblGrid>
      <w:tr w:rsidR="00DA26B8" w:rsidRPr="00BF0130" w14:paraId="5103C1E4" w14:textId="77777777" w:rsidTr="00DA26B8">
        <w:tc>
          <w:tcPr>
            <w:tcW w:w="9016" w:type="dxa"/>
            <w:shd w:val="clear" w:color="auto" w:fill="8DB3E2" w:themeFill="text2" w:themeFillTint="66"/>
          </w:tcPr>
          <w:p w14:paraId="5E006A88" w14:textId="36DA25FE" w:rsidR="00DA26B8" w:rsidRPr="00BF0130" w:rsidRDefault="00DA26B8" w:rsidP="00A80A45">
            <w:pPr>
              <w:spacing w:before="81" w:line="224" w:lineRule="exact"/>
              <w:ind w:right="-20"/>
              <w:rPr>
                <w:rFonts w:ascii="Arial" w:eastAsia="Arial Narrow" w:hAnsi="Arial" w:cs="Arial"/>
                <w:b/>
                <w:bCs/>
                <w:color w:val="009FE3"/>
                <w:spacing w:val="-3"/>
                <w:position w:val="-1"/>
                <w:sz w:val="20"/>
                <w:szCs w:val="20"/>
                <w:lang w:val="en-AU"/>
              </w:rPr>
            </w:pPr>
            <w:r w:rsidRPr="00BF0130">
              <w:rPr>
                <w:rFonts w:ascii="Arial" w:hAnsi="Arial" w:cs="Arial"/>
                <w:b/>
                <w:sz w:val="20"/>
                <w:lang w:val="en-AU"/>
              </w:rPr>
              <w:t>F. DETAILS OF MAJOR RESEARCH AND DEVELOPMENT ACTIVITIES UNDERTAKEN BY THE ENTITY.</w:t>
            </w:r>
          </w:p>
        </w:tc>
      </w:tr>
    </w:tbl>
    <w:p w14:paraId="4DA268FA" w14:textId="77777777" w:rsidR="00C62304" w:rsidRPr="00BF0130" w:rsidRDefault="00C62304" w:rsidP="00A80A45">
      <w:pPr>
        <w:spacing w:before="81" w:after="0" w:line="224" w:lineRule="exact"/>
        <w:ind w:right="-20"/>
        <w:rPr>
          <w:rFonts w:ascii="Arial" w:eastAsia="Arial Narrow" w:hAnsi="Arial" w:cs="Arial"/>
          <w:b/>
          <w:bCs/>
          <w:color w:val="009FE3"/>
          <w:spacing w:val="-3"/>
          <w:position w:val="-1"/>
          <w:sz w:val="20"/>
          <w:szCs w:val="20"/>
          <w:lang w:val="en-AU"/>
        </w:rPr>
      </w:pPr>
    </w:p>
    <w:tbl>
      <w:tblPr>
        <w:tblStyle w:val="TableGrid"/>
        <w:tblW w:w="9322" w:type="dxa"/>
        <w:tblLook w:val="04A0" w:firstRow="1" w:lastRow="0" w:firstColumn="1" w:lastColumn="0" w:noHBand="0" w:noVBand="1"/>
      </w:tblPr>
      <w:tblGrid>
        <w:gridCol w:w="2802"/>
        <w:gridCol w:w="3118"/>
        <w:gridCol w:w="3402"/>
      </w:tblGrid>
      <w:tr w:rsidR="00C62304" w:rsidRPr="00BF0130" w14:paraId="488E8E50" w14:textId="77777777" w:rsidTr="00DA26B8">
        <w:trPr>
          <w:cantSplit/>
          <w:tblHeader/>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A21E5A" w14:textId="77777777" w:rsidR="00C62304" w:rsidRPr="00BF0130" w:rsidRDefault="00C62304">
            <w:pPr>
              <w:pStyle w:val="ListParagraph"/>
              <w:ind w:left="0"/>
              <w:jc w:val="center"/>
              <w:rPr>
                <w:rFonts w:ascii="Arial" w:hAnsi="Arial" w:cs="Arial"/>
                <w:b/>
              </w:rPr>
            </w:pPr>
            <w:r w:rsidRPr="00BF0130">
              <w:rPr>
                <w:rFonts w:ascii="Arial" w:hAnsi="Arial" w:cs="Arial"/>
                <w:b/>
              </w:rPr>
              <w:t>MAJOR RESEARCH AND DEVELOPMENT</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3533C" w14:textId="77777777" w:rsidR="00C62304" w:rsidRPr="00BF0130" w:rsidRDefault="00C62304">
            <w:pPr>
              <w:pStyle w:val="ListParagraph"/>
              <w:ind w:left="0"/>
              <w:jc w:val="center"/>
              <w:rPr>
                <w:rFonts w:ascii="Arial" w:hAnsi="Arial" w:cs="Arial"/>
                <w:b/>
              </w:rPr>
            </w:pPr>
            <w:r w:rsidRPr="00BF0130">
              <w:rPr>
                <w:rFonts w:ascii="Arial" w:hAnsi="Arial" w:cs="Arial"/>
                <w:b/>
              </w:rPr>
              <w:t>CONDUCTED BY</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4D1E42" w14:textId="77777777" w:rsidR="00C62304" w:rsidRPr="00BF0130" w:rsidRDefault="00C62304">
            <w:pPr>
              <w:pStyle w:val="ListParagraph"/>
              <w:ind w:left="0"/>
              <w:jc w:val="center"/>
              <w:rPr>
                <w:rFonts w:ascii="Arial" w:hAnsi="Arial" w:cs="Arial"/>
                <w:b/>
              </w:rPr>
            </w:pPr>
            <w:r w:rsidRPr="00BF0130">
              <w:rPr>
                <w:rFonts w:ascii="Arial" w:hAnsi="Arial" w:cs="Arial"/>
                <w:b/>
              </w:rPr>
              <w:t>PURPOSE</w:t>
            </w:r>
          </w:p>
        </w:tc>
      </w:tr>
      <w:tr w:rsidR="00C62304" w:rsidRPr="00BF0130" w14:paraId="4CFFB06D" w14:textId="77777777" w:rsidTr="003169FB">
        <w:trPr>
          <w:cantSplit/>
        </w:trPr>
        <w:tc>
          <w:tcPr>
            <w:tcW w:w="2802" w:type="dxa"/>
            <w:tcBorders>
              <w:top w:val="single" w:sz="4" w:space="0" w:color="auto"/>
              <w:left w:val="single" w:sz="4" w:space="0" w:color="auto"/>
              <w:bottom w:val="single" w:sz="4" w:space="0" w:color="auto"/>
              <w:right w:val="single" w:sz="4" w:space="0" w:color="auto"/>
            </w:tcBorders>
            <w:hideMark/>
          </w:tcPr>
          <w:p w14:paraId="1FF65FB7" w14:textId="77777777" w:rsidR="00C62304" w:rsidRPr="00BF0130" w:rsidRDefault="00C62304" w:rsidP="00585868">
            <w:pPr>
              <w:autoSpaceDE w:val="0"/>
              <w:autoSpaceDN w:val="0"/>
              <w:adjustRightInd w:val="0"/>
              <w:ind w:left="27" w:right="141"/>
              <w:rPr>
                <w:rFonts w:ascii="Arial" w:eastAsia="Arial" w:hAnsi="Arial" w:cs="Arial"/>
                <w:sz w:val="20"/>
                <w:szCs w:val="19"/>
                <w:lang w:val="en-AU"/>
              </w:rPr>
            </w:pPr>
            <w:r w:rsidRPr="00BF0130">
              <w:rPr>
                <w:rFonts w:ascii="Arial" w:eastAsia="Arial" w:hAnsi="Arial" w:cs="Arial"/>
                <w:sz w:val="20"/>
                <w:szCs w:val="19"/>
                <w:lang w:val="en-AU"/>
              </w:rPr>
              <w:t>The impact on human decomposition on forensic processes</w:t>
            </w:r>
          </w:p>
        </w:tc>
        <w:tc>
          <w:tcPr>
            <w:tcW w:w="3118" w:type="dxa"/>
            <w:tcBorders>
              <w:top w:val="single" w:sz="4" w:space="0" w:color="auto"/>
              <w:left w:val="single" w:sz="4" w:space="0" w:color="auto"/>
              <w:bottom w:val="single" w:sz="4" w:space="0" w:color="auto"/>
              <w:right w:val="single" w:sz="4" w:space="0" w:color="auto"/>
            </w:tcBorders>
            <w:hideMark/>
          </w:tcPr>
          <w:p w14:paraId="49C2C25A" w14:textId="0F1AAA0E" w:rsidR="00C62304" w:rsidRPr="00BF0130" w:rsidRDefault="00C62304" w:rsidP="00585868">
            <w:pPr>
              <w:autoSpaceDE w:val="0"/>
              <w:autoSpaceDN w:val="0"/>
              <w:adjustRightInd w:val="0"/>
              <w:ind w:right="6"/>
              <w:rPr>
                <w:rFonts w:ascii="Arial" w:eastAsia="Arial" w:hAnsi="Arial" w:cs="Arial"/>
                <w:sz w:val="20"/>
                <w:szCs w:val="19"/>
                <w:lang w:val="en-AU"/>
              </w:rPr>
            </w:pPr>
            <w:r w:rsidRPr="00BF0130">
              <w:rPr>
                <w:rFonts w:ascii="Arial" w:eastAsia="Arial" w:hAnsi="Arial" w:cs="Arial"/>
                <w:sz w:val="20"/>
                <w:szCs w:val="19"/>
                <w:lang w:val="en-AU"/>
              </w:rPr>
              <w:t xml:space="preserve">At the Australian Facility for </w:t>
            </w:r>
            <w:proofErr w:type="spellStart"/>
            <w:r w:rsidRPr="00BF0130">
              <w:rPr>
                <w:rFonts w:ascii="Arial" w:eastAsia="Arial" w:hAnsi="Arial" w:cs="Arial"/>
                <w:sz w:val="20"/>
                <w:szCs w:val="19"/>
                <w:lang w:val="en-AU"/>
              </w:rPr>
              <w:t>Taphonomic</w:t>
            </w:r>
            <w:proofErr w:type="spellEnd"/>
            <w:r w:rsidRPr="00BF0130">
              <w:rPr>
                <w:rFonts w:ascii="Arial" w:eastAsia="Arial" w:hAnsi="Arial" w:cs="Arial"/>
                <w:sz w:val="20"/>
                <w:szCs w:val="19"/>
                <w:lang w:val="en-AU"/>
              </w:rPr>
              <w:t xml:space="preserve"> Experimental Research, in conjunction with University of Technology Sydney &amp; others</w:t>
            </w:r>
            <w:r w:rsidR="00585868" w:rsidRPr="00BF0130">
              <w:rPr>
                <w:rFonts w:ascii="Arial" w:eastAsia="Arial" w:hAnsi="Arial" w:cs="Arial"/>
                <w:sz w:val="20"/>
                <w:szCs w:val="19"/>
                <w:lang w:val="en-AU"/>
              </w:rPr>
              <w:t>.</w:t>
            </w:r>
          </w:p>
        </w:tc>
        <w:tc>
          <w:tcPr>
            <w:tcW w:w="3402" w:type="dxa"/>
            <w:tcBorders>
              <w:top w:val="single" w:sz="4" w:space="0" w:color="auto"/>
              <w:left w:val="single" w:sz="4" w:space="0" w:color="auto"/>
              <w:bottom w:val="single" w:sz="4" w:space="0" w:color="auto"/>
              <w:right w:val="single" w:sz="4" w:space="0" w:color="auto"/>
            </w:tcBorders>
            <w:hideMark/>
          </w:tcPr>
          <w:p w14:paraId="4FA6CC7D" w14:textId="77777777" w:rsidR="00C62304" w:rsidRPr="00BF0130" w:rsidRDefault="00C62304" w:rsidP="00585868">
            <w:pPr>
              <w:autoSpaceDE w:val="0"/>
              <w:autoSpaceDN w:val="0"/>
              <w:adjustRightInd w:val="0"/>
              <w:ind w:left="106" w:right="141"/>
              <w:rPr>
                <w:rFonts w:ascii="Arial" w:eastAsia="Arial" w:hAnsi="Arial" w:cs="Arial"/>
                <w:sz w:val="20"/>
                <w:szCs w:val="19"/>
                <w:lang w:val="en-AU"/>
              </w:rPr>
            </w:pPr>
            <w:r w:rsidRPr="00BF0130">
              <w:rPr>
                <w:rFonts w:ascii="Arial" w:eastAsia="Arial" w:hAnsi="Arial" w:cs="Arial"/>
                <w:sz w:val="20"/>
                <w:szCs w:val="19"/>
                <w:lang w:val="en-AU"/>
              </w:rPr>
              <w:t xml:space="preserve">Ongoing research programs will assist police and forensic services to improve their procedures for searching, locating, </w:t>
            </w:r>
            <w:proofErr w:type="gramStart"/>
            <w:r w:rsidRPr="00BF0130">
              <w:rPr>
                <w:rFonts w:ascii="Arial" w:eastAsia="Arial" w:hAnsi="Arial" w:cs="Arial"/>
                <w:sz w:val="20"/>
                <w:szCs w:val="19"/>
                <w:lang w:val="en-AU"/>
              </w:rPr>
              <w:t>recovering</w:t>
            </w:r>
            <w:proofErr w:type="gramEnd"/>
            <w:r w:rsidRPr="00BF0130">
              <w:rPr>
                <w:rFonts w:ascii="Arial" w:eastAsia="Arial" w:hAnsi="Arial" w:cs="Arial"/>
                <w:sz w:val="20"/>
                <w:szCs w:val="19"/>
                <w:lang w:val="en-AU"/>
              </w:rPr>
              <w:t xml:space="preserve"> and identifying missing persons, victims of homicide, and victims of disaster on both a national and international scale.</w:t>
            </w:r>
          </w:p>
        </w:tc>
      </w:tr>
      <w:tr w:rsidR="00C62304" w:rsidRPr="00BF0130" w14:paraId="5C7B82E3" w14:textId="77777777" w:rsidTr="003169FB">
        <w:trPr>
          <w:cantSplit/>
        </w:trPr>
        <w:tc>
          <w:tcPr>
            <w:tcW w:w="2802" w:type="dxa"/>
            <w:tcBorders>
              <w:top w:val="single" w:sz="4" w:space="0" w:color="auto"/>
              <w:left w:val="single" w:sz="4" w:space="0" w:color="auto"/>
              <w:bottom w:val="single" w:sz="4" w:space="0" w:color="auto"/>
              <w:right w:val="single" w:sz="4" w:space="0" w:color="auto"/>
            </w:tcBorders>
            <w:hideMark/>
          </w:tcPr>
          <w:p w14:paraId="08201759" w14:textId="77777777" w:rsidR="00C62304" w:rsidRPr="00BF0130" w:rsidRDefault="00C62304" w:rsidP="00585868">
            <w:pPr>
              <w:autoSpaceDE w:val="0"/>
              <w:autoSpaceDN w:val="0"/>
              <w:adjustRightInd w:val="0"/>
              <w:ind w:left="27" w:right="141"/>
              <w:rPr>
                <w:rFonts w:ascii="Arial" w:eastAsia="Arial" w:hAnsi="Arial" w:cs="Arial"/>
                <w:sz w:val="20"/>
                <w:szCs w:val="19"/>
                <w:lang w:val="en-AU"/>
              </w:rPr>
            </w:pPr>
            <w:r w:rsidRPr="00BF0130">
              <w:rPr>
                <w:rFonts w:ascii="Arial" w:eastAsia="Arial" w:hAnsi="Arial" w:cs="Arial"/>
                <w:sz w:val="20"/>
                <w:szCs w:val="19"/>
                <w:lang w:val="en-AU"/>
              </w:rPr>
              <w:t>Improving the communication of forensic science evidence to courts</w:t>
            </w:r>
          </w:p>
        </w:tc>
        <w:tc>
          <w:tcPr>
            <w:tcW w:w="3118" w:type="dxa"/>
            <w:tcBorders>
              <w:top w:val="single" w:sz="4" w:space="0" w:color="auto"/>
              <w:left w:val="single" w:sz="4" w:space="0" w:color="auto"/>
              <w:bottom w:val="single" w:sz="4" w:space="0" w:color="auto"/>
              <w:right w:val="single" w:sz="4" w:space="0" w:color="auto"/>
            </w:tcBorders>
            <w:hideMark/>
          </w:tcPr>
          <w:p w14:paraId="522C6B53" w14:textId="61979421" w:rsidR="00C62304" w:rsidRPr="00BF0130" w:rsidRDefault="00C62304" w:rsidP="00585868">
            <w:pPr>
              <w:autoSpaceDE w:val="0"/>
              <w:autoSpaceDN w:val="0"/>
              <w:adjustRightInd w:val="0"/>
              <w:ind w:right="6"/>
              <w:rPr>
                <w:rFonts w:ascii="Arial" w:eastAsia="Arial" w:hAnsi="Arial" w:cs="Arial"/>
                <w:sz w:val="20"/>
                <w:szCs w:val="19"/>
                <w:lang w:val="en-AU"/>
              </w:rPr>
            </w:pPr>
            <w:r w:rsidRPr="00BF0130">
              <w:rPr>
                <w:rFonts w:ascii="Arial" w:eastAsia="Arial" w:hAnsi="Arial" w:cs="Arial"/>
                <w:sz w:val="20"/>
                <w:szCs w:val="19"/>
                <w:lang w:val="en-AU"/>
              </w:rPr>
              <w:t>In conjunction with University of New South Wales &amp; others</w:t>
            </w:r>
            <w:r w:rsidR="00585868" w:rsidRPr="00BF0130">
              <w:rPr>
                <w:rFonts w:ascii="Arial" w:eastAsia="Arial" w:hAnsi="Arial" w:cs="Arial"/>
                <w:sz w:val="20"/>
                <w:szCs w:val="19"/>
                <w:lang w:val="en-AU"/>
              </w:rPr>
              <w:t>.</w:t>
            </w:r>
          </w:p>
        </w:tc>
        <w:tc>
          <w:tcPr>
            <w:tcW w:w="3402" w:type="dxa"/>
            <w:tcBorders>
              <w:top w:val="single" w:sz="4" w:space="0" w:color="auto"/>
              <w:left w:val="single" w:sz="4" w:space="0" w:color="auto"/>
              <w:bottom w:val="single" w:sz="4" w:space="0" w:color="auto"/>
              <w:right w:val="single" w:sz="4" w:space="0" w:color="auto"/>
            </w:tcBorders>
            <w:hideMark/>
          </w:tcPr>
          <w:p w14:paraId="0D1E3FA0" w14:textId="77777777" w:rsidR="00C62304" w:rsidRPr="00BF0130" w:rsidRDefault="00C62304" w:rsidP="00585868">
            <w:pPr>
              <w:autoSpaceDE w:val="0"/>
              <w:autoSpaceDN w:val="0"/>
              <w:adjustRightInd w:val="0"/>
              <w:ind w:left="106" w:right="141"/>
              <w:rPr>
                <w:rFonts w:ascii="Arial" w:eastAsia="Arial" w:hAnsi="Arial" w:cs="Arial"/>
                <w:sz w:val="20"/>
                <w:szCs w:val="19"/>
                <w:lang w:val="en-AU"/>
              </w:rPr>
            </w:pPr>
            <w:r w:rsidRPr="00BF0130">
              <w:rPr>
                <w:rFonts w:ascii="Arial" w:eastAsia="Arial" w:hAnsi="Arial" w:cs="Arial"/>
                <w:sz w:val="20"/>
                <w:szCs w:val="19"/>
                <w:lang w:val="en-AU"/>
              </w:rPr>
              <w:t>To improve the efficacy of the communication of forensic science evidence and develop an evidence-base from which informed decisions can be made regarding the best methods for effective and appropriate communication, for both pre-trial and trial decision making.</w:t>
            </w:r>
          </w:p>
        </w:tc>
      </w:tr>
      <w:tr w:rsidR="00C62304" w:rsidRPr="00BF0130" w14:paraId="6BA95DE5" w14:textId="77777777" w:rsidTr="003169FB">
        <w:trPr>
          <w:cantSplit/>
        </w:trPr>
        <w:tc>
          <w:tcPr>
            <w:tcW w:w="2802" w:type="dxa"/>
            <w:tcBorders>
              <w:top w:val="single" w:sz="4" w:space="0" w:color="auto"/>
              <w:left w:val="single" w:sz="4" w:space="0" w:color="auto"/>
              <w:bottom w:val="single" w:sz="4" w:space="0" w:color="auto"/>
              <w:right w:val="single" w:sz="4" w:space="0" w:color="auto"/>
            </w:tcBorders>
            <w:hideMark/>
          </w:tcPr>
          <w:p w14:paraId="09592D4A" w14:textId="77777777" w:rsidR="00C62304" w:rsidRPr="00BF0130" w:rsidRDefault="00C62304" w:rsidP="00585868">
            <w:pPr>
              <w:autoSpaceDE w:val="0"/>
              <w:autoSpaceDN w:val="0"/>
              <w:adjustRightInd w:val="0"/>
              <w:ind w:left="27" w:right="141"/>
              <w:rPr>
                <w:rFonts w:ascii="Arial" w:eastAsia="Arial" w:hAnsi="Arial" w:cs="Arial"/>
                <w:sz w:val="20"/>
                <w:szCs w:val="19"/>
                <w:lang w:val="en-AU"/>
              </w:rPr>
            </w:pPr>
            <w:r w:rsidRPr="00BF0130">
              <w:rPr>
                <w:rFonts w:ascii="Arial" w:eastAsia="Arial" w:hAnsi="Arial" w:cs="Arial"/>
                <w:sz w:val="20"/>
                <w:szCs w:val="19"/>
                <w:lang w:val="en-AU"/>
              </w:rPr>
              <w:t>Differentiation of fentanyl manufacturing routes</w:t>
            </w:r>
          </w:p>
        </w:tc>
        <w:tc>
          <w:tcPr>
            <w:tcW w:w="3118" w:type="dxa"/>
            <w:tcBorders>
              <w:top w:val="single" w:sz="4" w:space="0" w:color="auto"/>
              <w:left w:val="single" w:sz="4" w:space="0" w:color="auto"/>
              <w:bottom w:val="single" w:sz="4" w:space="0" w:color="auto"/>
              <w:right w:val="single" w:sz="4" w:space="0" w:color="auto"/>
            </w:tcBorders>
            <w:hideMark/>
          </w:tcPr>
          <w:p w14:paraId="3D2B15CC" w14:textId="0AD3274E" w:rsidR="00C62304" w:rsidRPr="00BF0130" w:rsidRDefault="00C62304" w:rsidP="00585868">
            <w:pPr>
              <w:autoSpaceDE w:val="0"/>
              <w:autoSpaceDN w:val="0"/>
              <w:adjustRightInd w:val="0"/>
              <w:ind w:right="6"/>
              <w:rPr>
                <w:rFonts w:ascii="Arial" w:eastAsia="Arial" w:hAnsi="Arial" w:cs="Arial"/>
                <w:sz w:val="20"/>
                <w:szCs w:val="19"/>
                <w:lang w:val="en-AU"/>
              </w:rPr>
            </w:pPr>
            <w:r w:rsidRPr="00BF0130">
              <w:rPr>
                <w:rFonts w:ascii="Arial" w:eastAsia="Arial" w:hAnsi="Arial" w:cs="Arial"/>
                <w:sz w:val="20"/>
                <w:szCs w:val="19"/>
                <w:lang w:val="en-AU"/>
              </w:rPr>
              <w:t>With RMIT University and Defence Science &amp; Technology Group</w:t>
            </w:r>
            <w:r w:rsidR="00585868" w:rsidRPr="00BF0130">
              <w:rPr>
                <w:rFonts w:ascii="Arial" w:eastAsia="Arial" w:hAnsi="Arial" w:cs="Arial"/>
                <w:sz w:val="20"/>
                <w:szCs w:val="19"/>
                <w:lang w:val="en-AU"/>
              </w:rPr>
              <w:t>.</w:t>
            </w:r>
          </w:p>
        </w:tc>
        <w:tc>
          <w:tcPr>
            <w:tcW w:w="3402" w:type="dxa"/>
            <w:tcBorders>
              <w:top w:val="single" w:sz="4" w:space="0" w:color="auto"/>
              <w:left w:val="single" w:sz="4" w:space="0" w:color="auto"/>
              <w:bottom w:val="single" w:sz="4" w:space="0" w:color="auto"/>
              <w:right w:val="single" w:sz="4" w:space="0" w:color="auto"/>
            </w:tcBorders>
            <w:hideMark/>
          </w:tcPr>
          <w:p w14:paraId="38F00981" w14:textId="77777777" w:rsidR="00C62304" w:rsidRPr="00BF0130" w:rsidRDefault="00C62304" w:rsidP="00585868">
            <w:pPr>
              <w:autoSpaceDE w:val="0"/>
              <w:autoSpaceDN w:val="0"/>
              <w:adjustRightInd w:val="0"/>
              <w:ind w:left="106" w:right="141"/>
              <w:rPr>
                <w:rFonts w:ascii="Arial" w:eastAsia="Arial" w:hAnsi="Arial" w:cs="Arial"/>
                <w:sz w:val="20"/>
                <w:szCs w:val="19"/>
                <w:lang w:val="en-AU"/>
              </w:rPr>
            </w:pPr>
            <w:r w:rsidRPr="00BF0130">
              <w:rPr>
                <w:rFonts w:ascii="Arial" w:eastAsia="Arial" w:hAnsi="Arial" w:cs="Arial"/>
                <w:sz w:val="20"/>
                <w:szCs w:val="19"/>
                <w:lang w:val="en-AU"/>
              </w:rPr>
              <w:t>To understand how different routes to fentanyl compounds can influence the detectable products</w:t>
            </w:r>
          </w:p>
        </w:tc>
      </w:tr>
      <w:tr w:rsidR="00C62304" w:rsidRPr="00BF0130" w14:paraId="492ACA50" w14:textId="77777777" w:rsidTr="003169FB">
        <w:trPr>
          <w:cantSplit/>
        </w:trPr>
        <w:tc>
          <w:tcPr>
            <w:tcW w:w="2802" w:type="dxa"/>
            <w:tcBorders>
              <w:top w:val="single" w:sz="4" w:space="0" w:color="auto"/>
              <w:left w:val="single" w:sz="4" w:space="0" w:color="auto"/>
              <w:bottom w:val="single" w:sz="4" w:space="0" w:color="auto"/>
              <w:right w:val="single" w:sz="4" w:space="0" w:color="auto"/>
            </w:tcBorders>
            <w:hideMark/>
          </w:tcPr>
          <w:p w14:paraId="5B8417B2" w14:textId="77777777" w:rsidR="00C62304" w:rsidRPr="00BF0130" w:rsidRDefault="00C62304" w:rsidP="00585868">
            <w:pPr>
              <w:autoSpaceDE w:val="0"/>
              <w:autoSpaceDN w:val="0"/>
              <w:adjustRightInd w:val="0"/>
              <w:ind w:left="27" w:right="141"/>
              <w:rPr>
                <w:rFonts w:ascii="Arial" w:eastAsia="Arial" w:hAnsi="Arial" w:cs="Arial"/>
                <w:sz w:val="20"/>
                <w:szCs w:val="19"/>
                <w:lang w:val="en-AU"/>
              </w:rPr>
            </w:pPr>
            <w:r w:rsidRPr="00BF0130">
              <w:rPr>
                <w:rFonts w:ascii="Arial" w:eastAsia="Arial" w:hAnsi="Arial" w:cs="Arial"/>
                <w:sz w:val="20"/>
                <w:szCs w:val="19"/>
                <w:lang w:val="en-AU"/>
              </w:rPr>
              <w:t xml:space="preserve">Rapid CYBERNOSE® detection of illicit drugs and precursor chemicals </w:t>
            </w:r>
            <w:r w:rsidRPr="00BF0130">
              <w:rPr>
                <w:rFonts w:ascii="Arial" w:eastAsia="Arial" w:hAnsi="Arial" w:cs="Arial"/>
                <w:sz w:val="20"/>
                <w:szCs w:val="19"/>
                <w:lang w:val="en-AU"/>
              </w:rPr>
              <w:br/>
            </w:r>
          </w:p>
        </w:tc>
        <w:tc>
          <w:tcPr>
            <w:tcW w:w="3118" w:type="dxa"/>
            <w:tcBorders>
              <w:top w:val="single" w:sz="4" w:space="0" w:color="auto"/>
              <w:left w:val="single" w:sz="4" w:space="0" w:color="auto"/>
              <w:bottom w:val="single" w:sz="4" w:space="0" w:color="auto"/>
              <w:right w:val="single" w:sz="4" w:space="0" w:color="auto"/>
            </w:tcBorders>
            <w:hideMark/>
          </w:tcPr>
          <w:p w14:paraId="758DEB17" w14:textId="39DA67F6" w:rsidR="00C62304" w:rsidRPr="00BF0130" w:rsidRDefault="00C62304" w:rsidP="00585868">
            <w:pPr>
              <w:autoSpaceDE w:val="0"/>
              <w:autoSpaceDN w:val="0"/>
              <w:adjustRightInd w:val="0"/>
              <w:ind w:right="6"/>
              <w:rPr>
                <w:rFonts w:ascii="Arial" w:eastAsia="Arial" w:hAnsi="Arial" w:cs="Arial"/>
                <w:sz w:val="20"/>
                <w:szCs w:val="19"/>
                <w:lang w:val="en-AU"/>
              </w:rPr>
            </w:pPr>
            <w:r w:rsidRPr="00BF0130">
              <w:rPr>
                <w:rFonts w:ascii="Arial" w:eastAsia="Arial" w:hAnsi="Arial" w:cs="Arial"/>
                <w:sz w:val="20"/>
                <w:szCs w:val="19"/>
                <w:lang w:val="en-AU"/>
              </w:rPr>
              <w:t>With University of Technology Sydney &amp; others</w:t>
            </w:r>
            <w:r w:rsidR="00585868" w:rsidRPr="00BF0130">
              <w:rPr>
                <w:rFonts w:ascii="Arial" w:eastAsia="Arial" w:hAnsi="Arial" w:cs="Arial"/>
                <w:sz w:val="20"/>
                <w:szCs w:val="19"/>
                <w:lang w:val="en-AU"/>
              </w:rPr>
              <w:t>.</w:t>
            </w:r>
          </w:p>
        </w:tc>
        <w:tc>
          <w:tcPr>
            <w:tcW w:w="3402" w:type="dxa"/>
            <w:tcBorders>
              <w:top w:val="single" w:sz="4" w:space="0" w:color="auto"/>
              <w:left w:val="single" w:sz="4" w:space="0" w:color="auto"/>
              <w:bottom w:val="single" w:sz="4" w:space="0" w:color="auto"/>
              <w:right w:val="single" w:sz="4" w:space="0" w:color="auto"/>
            </w:tcBorders>
            <w:hideMark/>
          </w:tcPr>
          <w:p w14:paraId="6080D2FB" w14:textId="77777777" w:rsidR="00C62304" w:rsidRPr="00BF0130" w:rsidRDefault="00C62304" w:rsidP="00585868">
            <w:pPr>
              <w:autoSpaceDE w:val="0"/>
              <w:autoSpaceDN w:val="0"/>
              <w:adjustRightInd w:val="0"/>
              <w:ind w:left="106" w:right="141"/>
              <w:rPr>
                <w:rFonts w:ascii="Arial" w:eastAsia="Arial" w:hAnsi="Arial" w:cs="Arial"/>
                <w:sz w:val="20"/>
                <w:szCs w:val="19"/>
                <w:lang w:val="en-AU"/>
              </w:rPr>
            </w:pPr>
            <w:r w:rsidRPr="00BF0130">
              <w:rPr>
                <w:rFonts w:ascii="Arial" w:eastAsia="Arial" w:hAnsi="Arial" w:cs="Arial"/>
                <w:sz w:val="20"/>
                <w:szCs w:val="19"/>
                <w:lang w:val="en-AU"/>
              </w:rPr>
              <w:t>To develop a novel biosensor prototype that can rapidly identify volatile traces of illicit drugs and precursor chemicals in concealed environments. The biosensor will be based on CYBERNOSE® technology. This technology employs sensors, using the highly sophisticated and sensitive olfactory receptors of microscopic nematode worms, linked to an optoelectronic detector.</w:t>
            </w:r>
          </w:p>
        </w:tc>
      </w:tr>
      <w:tr w:rsidR="00C62304" w:rsidRPr="00BF0130" w14:paraId="3BFFD522" w14:textId="77777777" w:rsidTr="003169FB">
        <w:trPr>
          <w:cantSplit/>
        </w:trPr>
        <w:tc>
          <w:tcPr>
            <w:tcW w:w="2802" w:type="dxa"/>
            <w:tcBorders>
              <w:top w:val="single" w:sz="4" w:space="0" w:color="auto"/>
              <w:left w:val="single" w:sz="4" w:space="0" w:color="auto"/>
              <w:bottom w:val="single" w:sz="4" w:space="0" w:color="auto"/>
              <w:right w:val="single" w:sz="4" w:space="0" w:color="auto"/>
            </w:tcBorders>
            <w:hideMark/>
          </w:tcPr>
          <w:p w14:paraId="09A044D2" w14:textId="77777777" w:rsidR="00C62304" w:rsidRPr="00BF0130" w:rsidRDefault="00C62304" w:rsidP="00585868">
            <w:pPr>
              <w:autoSpaceDE w:val="0"/>
              <w:autoSpaceDN w:val="0"/>
              <w:adjustRightInd w:val="0"/>
              <w:ind w:left="27"/>
              <w:rPr>
                <w:rFonts w:ascii="Arial" w:eastAsia="Arial" w:hAnsi="Arial" w:cs="Arial"/>
                <w:sz w:val="20"/>
                <w:szCs w:val="19"/>
                <w:lang w:val="en-AU"/>
              </w:rPr>
            </w:pPr>
            <w:r w:rsidRPr="00BF0130">
              <w:rPr>
                <w:rFonts w:ascii="Arial" w:eastAsia="Arial" w:hAnsi="Arial" w:cs="Arial"/>
                <w:sz w:val="20"/>
                <w:szCs w:val="19"/>
                <w:lang w:val="en-AU"/>
              </w:rPr>
              <w:lastRenderedPageBreak/>
              <w:t>Understanding issues relating to DNA transfer to assist addressing activity-level question</w:t>
            </w:r>
          </w:p>
        </w:tc>
        <w:tc>
          <w:tcPr>
            <w:tcW w:w="3118" w:type="dxa"/>
            <w:tcBorders>
              <w:top w:val="single" w:sz="4" w:space="0" w:color="auto"/>
              <w:left w:val="single" w:sz="4" w:space="0" w:color="auto"/>
              <w:bottom w:val="single" w:sz="4" w:space="0" w:color="auto"/>
              <w:right w:val="single" w:sz="4" w:space="0" w:color="auto"/>
            </w:tcBorders>
            <w:hideMark/>
          </w:tcPr>
          <w:p w14:paraId="647CD306" w14:textId="054FC410" w:rsidR="00C62304" w:rsidRPr="00BF0130" w:rsidRDefault="00C62304" w:rsidP="00585868">
            <w:pPr>
              <w:autoSpaceDE w:val="0"/>
              <w:autoSpaceDN w:val="0"/>
              <w:adjustRightInd w:val="0"/>
              <w:ind w:left="28" w:right="6" w:hanging="28"/>
              <w:rPr>
                <w:rFonts w:ascii="Arial" w:eastAsia="Arial" w:hAnsi="Arial" w:cs="Arial"/>
                <w:sz w:val="20"/>
                <w:szCs w:val="19"/>
                <w:lang w:val="en-AU"/>
              </w:rPr>
            </w:pPr>
            <w:r w:rsidRPr="00BF0130">
              <w:rPr>
                <w:rFonts w:ascii="Arial" w:eastAsia="Arial" w:hAnsi="Arial" w:cs="Arial"/>
                <w:sz w:val="20"/>
                <w:szCs w:val="19"/>
                <w:lang w:val="en-AU"/>
              </w:rPr>
              <w:t>In collaboration with</w:t>
            </w:r>
            <w:r w:rsidR="00585868" w:rsidRPr="00BF0130">
              <w:rPr>
                <w:rFonts w:ascii="Arial" w:eastAsia="Arial" w:hAnsi="Arial" w:cs="Arial"/>
                <w:sz w:val="20"/>
                <w:szCs w:val="19"/>
                <w:lang w:val="en-AU"/>
              </w:rPr>
              <w:t>:</w:t>
            </w:r>
          </w:p>
          <w:p w14:paraId="23B889DD" w14:textId="602151B5" w:rsidR="00C62304" w:rsidRPr="00BF0130" w:rsidRDefault="00C62304" w:rsidP="00585868">
            <w:pPr>
              <w:autoSpaceDE w:val="0"/>
              <w:autoSpaceDN w:val="0"/>
              <w:adjustRightInd w:val="0"/>
              <w:ind w:left="28" w:right="6" w:hanging="28"/>
              <w:rPr>
                <w:rFonts w:ascii="Arial" w:eastAsia="Arial" w:hAnsi="Arial" w:cs="Arial"/>
                <w:sz w:val="20"/>
                <w:szCs w:val="19"/>
                <w:lang w:val="en-AU"/>
              </w:rPr>
            </w:pPr>
            <w:r w:rsidRPr="00BF0130">
              <w:rPr>
                <w:rFonts w:ascii="Arial" w:eastAsia="Arial" w:hAnsi="Arial" w:cs="Arial"/>
                <w:sz w:val="20"/>
                <w:szCs w:val="19"/>
                <w:lang w:val="en-AU"/>
              </w:rPr>
              <w:t>Deakin University</w:t>
            </w:r>
            <w:r w:rsidRPr="00BF0130">
              <w:rPr>
                <w:rFonts w:ascii="Arial" w:eastAsia="Arial" w:hAnsi="Arial" w:cs="Arial"/>
                <w:sz w:val="20"/>
                <w:szCs w:val="19"/>
                <w:lang w:val="en-AU"/>
              </w:rPr>
              <w:br/>
              <w:t>La Trobe University</w:t>
            </w:r>
            <w:r w:rsidRPr="00BF0130">
              <w:rPr>
                <w:rFonts w:ascii="Arial" w:eastAsia="Arial" w:hAnsi="Arial" w:cs="Arial"/>
                <w:sz w:val="20"/>
                <w:szCs w:val="19"/>
                <w:lang w:val="en-AU"/>
              </w:rPr>
              <w:br/>
            </w:r>
            <w:proofErr w:type="spellStart"/>
            <w:r w:rsidRPr="00BF0130">
              <w:rPr>
                <w:rFonts w:ascii="Arial" w:eastAsia="Arial" w:hAnsi="Arial" w:cs="Arial"/>
                <w:sz w:val="20"/>
                <w:szCs w:val="19"/>
                <w:lang w:val="en-AU"/>
              </w:rPr>
              <w:t>University</w:t>
            </w:r>
            <w:proofErr w:type="spellEnd"/>
            <w:r w:rsidRPr="00BF0130">
              <w:rPr>
                <w:rFonts w:ascii="Arial" w:eastAsia="Arial" w:hAnsi="Arial" w:cs="Arial"/>
                <w:sz w:val="20"/>
                <w:szCs w:val="19"/>
                <w:lang w:val="en-AU"/>
              </w:rPr>
              <w:t xml:space="preserve"> of Technology Sydney</w:t>
            </w:r>
          </w:p>
          <w:p w14:paraId="798DA059" w14:textId="77777777" w:rsidR="00C62304" w:rsidRPr="00BF0130" w:rsidRDefault="00C62304" w:rsidP="00585868">
            <w:pPr>
              <w:autoSpaceDE w:val="0"/>
              <w:autoSpaceDN w:val="0"/>
              <w:adjustRightInd w:val="0"/>
              <w:ind w:left="28" w:right="6" w:hanging="28"/>
              <w:rPr>
                <w:rFonts w:ascii="Arial" w:eastAsia="Arial" w:hAnsi="Arial" w:cs="Arial"/>
                <w:sz w:val="20"/>
                <w:szCs w:val="19"/>
                <w:lang w:val="en-AU"/>
              </w:rPr>
            </w:pPr>
            <w:r w:rsidRPr="00BF0130">
              <w:rPr>
                <w:rFonts w:ascii="Arial" w:eastAsia="Arial" w:hAnsi="Arial" w:cs="Arial"/>
                <w:sz w:val="20"/>
                <w:szCs w:val="19"/>
                <w:lang w:val="en-AU"/>
              </w:rPr>
              <w:t>Flinders University</w:t>
            </w:r>
            <w:r w:rsidRPr="00BF0130">
              <w:rPr>
                <w:rFonts w:ascii="Arial" w:eastAsia="Arial" w:hAnsi="Arial" w:cs="Arial"/>
                <w:sz w:val="20"/>
                <w:szCs w:val="19"/>
                <w:lang w:val="en-AU"/>
              </w:rPr>
              <w:br/>
            </w:r>
            <w:proofErr w:type="spellStart"/>
            <w:r w:rsidRPr="00BF0130">
              <w:rPr>
                <w:rFonts w:ascii="Arial" w:eastAsia="Arial" w:hAnsi="Arial" w:cs="Arial"/>
                <w:sz w:val="20"/>
                <w:szCs w:val="19"/>
                <w:lang w:val="en-AU"/>
              </w:rPr>
              <w:t>University</w:t>
            </w:r>
            <w:proofErr w:type="spellEnd"/>
            <w:r w:rsidRPr="00BF0130">
              <w:rPr>
                <w:rFonts w:ascii="Arial" w:eastAsia="Arial" w:hAnsi="Arial" w:cs="Arial"/>
                <w:sz w:val="20"/>
                <w:szCs w:val="19"/>
                <w:lang w:val="en-AU"/>
              </w:rPr>
              <w:t xml:space="preserve"> College London</w:t>
            </w:r>
            <w:r w:rsidRPr="00BF0130">
              <w:rPr>
                <w:rFonts w:ascii="Arial" w:eastAsia="Arial" w:hAnsi="Arial" w:cs="Arial"/>
                <w:sz w:val="20"/>
                <w:szCs w:val="19"/>
                <w:lang w:val="en-AU"/>
              </w:rPr>
              <w:br/>
              <w:t>Netherlands Forensic Institute</w:t>
            </w:r>
            <w:r w:rsidRPr="00BF0130">
              <w:rPr>
                <w:rFonts w:ascii="Arial" w:eastAsia="Arial" w:hAnsi="Arial" w:cs="Arial"/>
                <w:sz w:val="20"/>
                <w:szCs w:val="19"/>
                <w:lang w:val="en-AU"/>
              </w:rPr>
              <w:br/>
              <w:t>Forensic Science Ireland</w:t>
            </w:r>
            <w:r w:rsidRPr="00BF0130">
              <w:rPr>
                <w:rFonts w:ascii="Arial" w:eastAsia="Arial" w:hAnsi="Arial" w:cs="Arial"/>
                <w:sz w:val="20"/>
                <w:szCs w:val="19"/>
                <w:lang w:val="en-AU"/>
              </w:rPr>
              <w:br/>
              <w:t>National Forensic Centum (Sweden)</w:t>
            </w:r>
          </w:p>
        </w:tc>
        <w:tc>
          <w:tcPr>
            <w:tcW w:w="3402" w:type="dxa"/>
            <w:tcBorders>
              <w:top w:val="single" w:sz="4" w:space="0" w:color="auto"/>
              <w:left w:val="single" w:sz="4" w:space="0" w:color="auto"/>
              <w:bottom w:val="single" w:sz="4" w:space="0" w:color="auto"/>
              <w:right w:val="single" w:sz="4" w:space="0" w:color="auto"/>
            </w:tcBorders>
            <w:hideMark/>
          </w:tcPr>
          <w:p w14:paraId="494D77F5" w14:textId="77777777" w:rsidR="00C62304" w:rsidRPr="00BF0130" w:rsidRDefault="00C62304" w:rsidP="00585868">
            <w:pPr>
              <w:autoSpaceDE w:val="0"/>
              <w:autoSpaceDN w:val="0"/>
              <w:adjustRightInd w:val="0"/>
              <w:ind w:left="28" w:hanging="28"/>
              <w:rPr>
                <w:rFonts w:ascii="Arial" w:eastAsia="Arial" w:hAnsi="Arial" w:cs="Arial"/>
                <w:sz w:val="20"/>
                <w:szCs w:val="19"/>
                <w:lang w:val="en-AU"/>
              </w:rPr>
            </w:pPr>
            <w:r w:rsidRPr="00BF0130">
              <w:rPr>
                <w:rFonts w:ascii="Arial" w:eastAsia="Arial" w:hAnsi="Arial" w:cs="Arial"/>
                <w:sz w:val="20"/>
                <w:szCs w:val="19"/>
                <w:lang w:val="en-AU"/>
              </w:rPr>
              <w:t xml:space="preserve">To gain a greater understanding of the factors involved in the transfer, persistence, </w:t>
            </w:r>
            <w:proofErr w:type="gramStart"/>
            <w:r w:rsidRPr="00BF0130">
              <w:rPr>
                <w:rFonts w:ascii="Arial" w:eastAsia="Arial" w:hAnsi="Arial" w:cs="Arial"/>
                <w:sz w:val="20"/>
                <w:szCs w:val="19"/>
                <w:lang w:val="en-AU"/>
              </w:rPr>
              <w:t>prevalence</w:t>
            </w:r>
            <w:proofErr w:type="gramEnd"/>
            <w:r w:rsidRPr="00BF0130">
              <w:rPr>
                <w:rFonts w:ascii="Arial" w:eastAsia="Arial" w:hAnsi="Arial" w:cs="Arial"/>
                <w:sz w:val="20"/>
                <w:szCs w:val="19"/>
                <w:lang w:val="en-AU"/>
              </w:rPr>
              <w:t xml:space="preserve"> and recovery of DNA on objects and persons, allowing potential improvements in sample targeting and collection, and an informed discussion and evaluation of crime scene related DNA profiles</w:t>
            </w:r>
          </w:p>
        </w:tc>
      </w:tr>
      <w:tr w:rsidR="00C62304" w:rsidRPr="00BF0130" w14:paraId="3936B45F" w14:textId="77777777" w:rsidTr="003169FB">
        <w:trPr>
          <w:cantSplit/>
        </w:trPr>
        <w:tc>
          <w:tcPr>
            <w:tcW w:w="2802" w:type="dxa"/>
            <w:tcBorders>
              <w:top w:val="single" w:sz="4" w:space="0" w:color="auto"/>
              <w:left w:val="single" w:sz="4" w:space="0" w:color="auto"/>
              <w:bottom w:val="single" w:sz="4" w:space="0" w:color="auto"/>
              <w:right w:val="single" w:sz="4" w:space="0" w:color="auto"/>
            </w:tcBorders>
            <w:hideMark/>
          </w:tcPr>
          <w:p w14:paraId="60A05F1A" w14:textId="77777777" w:rsidR="00C62304" w:rsidRPr="00BF0130" w:rsidRDefault="00C62304" w:rsidP="00585868">
            <w:pPr>
              <w:autoSpaceDE w:val="0"/>
              <w:autoSpaceDN w:val="0"/>
              <w:adjustRightInd w:val="0"/>
              <w:ind w:left="27"/>
              <w:rPr>
                <w:rFonts w:ascii="Arial" w:eastAsia="Arial" w:hAnsi="Arial" w:cs="Arial"/>
                <w:sz w:val="20"/>
                <w:szCs w:val="19"/>
                <w:lang w:val="en-AU"/>
              </w:rPr>
            </w:pPr>
            <w:r w:rsidRPr="00BF0130">
              <w:rPr>
                <w:rFonts w:ascii="Arial" w:eastAsia="Arial" w:hAnsi="Arial" w:cs="Arial"/>
                <w:sz w:val="20"/>
                <w:szCs w:val="19"/>
                <w:lang w:val="en-AU"/>
              </w:rPr>
              <w:t>Development of an Asia Pacific ancestry informative panel for forensic intelligence purposes</w:t>
            </w:r>
          </w:p>
        </w:tc>
        <w:tc>
          <w:tcPr>
            <w:tcW w:w="3118" w:type="dxa"/>
            <w:tcBorders>
              <w:top w:val="single" w:sz="4" w:space="0" w:color="auto"/>
              <w:left w:val="single" w:sz="4" w:space="0" w:color="auto"/>
              <w:bottom w:val="single" w:sz="4" w:space="0" w:color="auto"/>
              <w:right w:val="single" w:sz="4" w:space="0" w:color="auto"/>
            </w:tcBorders>
            <w:hideMark/>
          </w:tcPr>
          <w:p w14:paraId="036D5BEA" w14:textId="77777777" w:rsidR="00C62304" w:rsidRPr="00BF0130" w:rsidRDefault="003C7AC0" w:rsidP="00585868">
            <w:pPr>
              <w:autoSpaceDE w:val="0"/>
              <w:autoSpaceDN w:val="0"/>
              <w:adjustRightInd w:val="0"/>
              <w:ind w:left="28" w:right="6" w:hanging="28"/>
              <w:rPr>
                <w:rFonts w:ascii="Arial" w:eastAsia="Arial" w:hAnsi="Arial" w:cs="Arial"/>
                <w:sz w:val="20"/>
                <w:szCs w:val="19"/>
                <w:lang w:val="en-AU"/>
              </w:rPr>
            </w:pPr>
            <w:r w:rsidRPr="00BF0130">
              <w:rPr>
                <w:rFonts w:ascii="Arial" w:eastAsia="Arial" w:hAnsi="Arial" w:cs="Arial"/>
                <w:sz w:val="20"/>
                <w:szCs w:val="19"/>
                <w:lang w:val="en-AU"/>
              </w:rPr>
              <w:t>With-</w:t>
            </w:r>
            <w:r w:rsidR="00C62304" w:rsidRPr="00BF0130">
              <w:rPr>
                <w:rFonts w:ascii="Arial" w:eastAsia="Arial" w:hAnsi="Arial" w:cs="Arial"/>
                <w:sz w:val="20"/>
                <w:szCs w:val="19"/>
                <w:lang w:val="en-AU"/>
              </w:rPr>
              <w:br/>
              <w:t>University of Canberra</w:t>
            </w:r>
            <w:r w:rsidR="00C62304" w:rsidRPr="00BF0130">
              <w:rPr>
                <w:rFonts w:ascii="Arial" w:eastAsia="Arial" w:hAnsi="Arial" w:cs="Arial"/>
                <w:sz w:val="20"/>
                <w:szCs w:val="19"/>
                <w:lang w:val="en-AU"/>
              </w:rPr>
              <w:br/>
              <w:t>University of Santiago de Compostela (Spain)</w:t>
            </w:r>
            <w:r w:rsidR="00C62304" w:rsidRPr="00BF0130">
              <w:rPr>
                <w:rFonts w:ascii="Arial" w:eastAsia="Arial" w:hAnsi="Arial" w:cs="Arial"/>
                <w:sz w:val="20"/>
                <w:szCs w:val="19"/>
                <w:lang w:val="en-AU"/>
              </w:rPr>
              <w:br/>
              <w:t>Innsbruck Medical University (Austria)</w:t>
            </w:r>
            <w:r w:rsidR="00C62304" w:rsidRPr="00BF0130">
              <w:rPr>
                <w:rFonts w:ascii="Arial" w:eastAsia="Arial" w:hAnsi="Arial" w:cs="Arial"/>
                <w:sz w:val="20"/>
                <w:szCs w:val="19"/>
                <w:lang w:val="en-AU"/>
              </w:rPr>
              <w:br/>
            </w:r>
            <w:proofErr w:type="spellStart"/>
            <w:r w:rsidR="00C62304" w:rsidRPr="00BF0130">
              <w:rPr>
                <w:rFonts w:ascii="Arial" w:eastAsia="Arial" w:hAnsi="Arial" w:cs="Arial"/>
                <w:sz w:val="20"/>
                <w:szCs w:val="19"/>
                <w:lang w:val="en-AU"/>
              </w:rPr>
              <w:t>Thermo</w:t>
            </w:r>
            <w:proofErr w:type="spellEnd"/>
            <w:r w:rsidR="00C62304" w:rsidRPr="00BF0130">
              <w:rPr>
                <w:rFonts w:ascii="Arial" w:eastAsia="Arial" w:hAnsi="Arial" w:cs="Arial"/>
                <w:sz w:val="20"/>
                <w:szCs w:val="19"/>
                <w:lang w:val="en-AU"/>
              </w:rPr>
              <w:t xml:space="preserve"> Fisher Scientific</w:t>
            </w:r>
          </w:p>
        </w:tc>
        <w:tc>
          <w:tcPr>
            <w:tcW w:w="3402" w:type="dxa"/>
            <w:tcBorders>
              <w:top w:val="single" w:sz="4" w:space="0" w:color="auto"/>
              <w:left w:val="single" w:sz="4" w:space="0" w:color="auto"/>
              <w:bottom w:val="single" w:sz="4" w:space="0" w:color="auto"/>
              <w:right w:val="single" w:sz="4" w:space="0" w:color="auto"/>
            </w:tcBorders>
          </w:tcPr>
          <w:p w14:paraId="156BCFF7" w14:textId="77777777" w:rsidR="00C62304" w:rsidRPr="00BF0130" w:rsidRDefault="00C62304" w:rsidP="00585868">
            <w:pPr>
              <w:autoSpaceDE w:val="0"/>
              <w:autoSpaceDN w:val="0"/>
              <w:adjustRightInd w:val="0"/>
              <w:ind w:left="28" w:hanging="28"/>
              <w:rPr>
                <w:rFonts w:ascii="Arial" w:eastAsia="Arial" w:hAnsi="Arial" w:cs="Arial"/>
                <w:sz w:val="20"/>
                <w:szCs w:val="19"/>
                <w:lang w:val="en-AU"/>
              </w:rPr>
            </w:pPr>
            <w:r w:rsidRPr="00BF0130">
              <w:rPr>
                <w:rFonts w:ascii="Arial" w:eastAsia="Arial" w:hAnsi="Arial" w:cs="Arial"/>
                <w:sz w:val="20"/>
                <w:szCs w:val="19"/>
                <w:lang w:val="en-AU"/>
              </w:rPr>
              <w:t>To develop an DNA sequencing forensic intelligence tool applicable to Australia and Asia Pacific region</w:t>
            </w:r>
          </w:p>
          <w:p w14:paraId="6415F3CC" w14:textId="77777777" w:rsidR="00C62304" w:rsidRPr="00BF0130" w:rsidRDefault="00C62304" w:rsidP="00585868">
            <w:pPr>
              <w:autoSpaceDE w:val="0"/>
              <w:autoSpaceDN w:val="0"/>
              <w:adjustRightInd w:val="0"/>
              <w:ind w:left="28" w:hanging="28"/>
              <w:rPr>
                <w:rFonts w:ascii="Arial" w:eastAsia="Arial" w:hAnsi="Arial" w:cs="Arial"/>
                <w:sz w:val="20"/>
                <w:szCs w:val="19"/>
                <w:lang w:val="en-AU"/>
              </w:rPr>
            </w:pPr>
          </w:p>
        </w:tc>
      </w:tr>
      <w:tr w:rsidR="00C62304" w:rsidRPr="00BF0130" w14:paraId="379D837D" w14:textId="77777777" w:rsidTr="003169FB">
        <w:trPr>
          <w:cantSplit/>
        </w:trPr>
        <w:tc>
          <w:tcPr>
            <w:tcW w:w="2802" w:type="dxa"/>
            <w:tcBorders>
              <w:top w:val="single" w:sz="4" w:space="0" w:color="auto"/>
              <w:left w:val="single" w:sz="4" w:space="0" w:color="auto"/>
              <w:bottom w:val="single" w:sz="4" w:space="0" w:color="auto"/>
              <w:right w:val="single" w:sz="4" w:space="0" w:color="auto"/>
            </w:tcBorders>
            <w:hideMark/>
          </w:tcPr>
          <w:p w14:paraId="02B2837F" w14:textId="77777777" w:rsidR="00C62304" w:rsidRPr="00BF0130" w:rsidRDefault="00C62304" w:rsidP="00585868">
            <w:pPr>
              <w:autoSpaceDE w:val="0"/>
              <w:autoSpaceDN w:val="0"/>
              <w:adjustRightInd w:val="0"/>
              <w:ind w:left="27"/>
              <w:rPr>
                <w:rFonts w:ascii="Arial" w:eastAsia="Arial" w:hAnsi="Arial" w:cs="Arial"/>
                <w:sz w:val="20"/>
                <w:szCs w:val="19"/>
                <w:lang w:val="en-AU"/>
              </w:rPr>
            </w:pPr>
            <w:r w:rsidRPr="00BF0130">
              <w:rPr>
                <w:rFonts w:ascii="Arial" w:eastAsia="Arial" w:hAnsi="Arial" w:cs="Arial"/>
                <w:sz w:val="20"/>
                <w:szCs w:val="19"/>
                <w:lang w:val="en-AU"/>
              </w:rPr>
              <w:t>Validation of forensic expert pattern analysis opinions</w:t>
            </w:r>
          </w:p>
        </w:tc>
        <w:tc>
          <w:tcPr>
            <w:tcW w:w="3118" w:type="dxa"/>
            <w:tcBorders>
              <w:top w:val="single" w:sz="4" w:space="0" w:color="auto"/>
              <w:left w:val="single" w:sz="4" w:space="0" w:color="auto"/>
              <w:bottom w:val="single" w:sz="4" w:space="0" w:color="auto"/>
              <w:right w:val="single" w:sz="4" w:space="0" w:color="auto"/>
            </w:tcBorders>
            <w:hideMark/>
          </w:tcPr>
          <w:p w14:paraId="156B5098" w14:textId="77777777" w:rsidR="00C62304" w:rsidRPr="00BF0130" w:rsidRDefault="00C62304" w:rsidP="00585868">
            <w:pPr>
              <w:autoSpaceDE w:val="0"/>
              <w:autoSpaceDN w:val="0"/>
              <w:adjustRightInd w:val="0"/>
              <w:ind w:left="28" w:right="6" w:hanging="28"/>
              <w:rPr>
                <w:rFonts w:ascii="Arial" w:eastAsia="Arial" w:hAnsi="Arial" w:cs="Arial"/>
                <w:sz w:val="20"/>
                <w:szCs w:val="19"/>
                <w:lang w:val="en-AU"/>
              </w:rPr>
            </w:pPr>
            <w:r w:rsidRPr="00BF0130">
              <w:rPr>
                <w:rFonts w:ascii="Arial" w:eastAsia="Arial" w:hAnsi="Arial" w:cs="Arial"/>
                <w:sz w:val="20"/>
                <w:szCs w:val="19"/>
                <w:lang w:val="en-AU"/>
              </w:rPr>
              <w:t>In conjunction with</w:t>
            </w:r>
          </w:p>
          <w:p w14:paraId="50FF8633" w14:textId="6E547A08" w:rsidR="00C62304" w:rsidRPr="00BF0130" w:rsidRDefault="00C62304" w:rsidP="00585868">
            <w:pPr>
              <w:autoSpaceDE w:val="0"/>
              <w:autoSpaceDN w:val="0"/>
              <w:adjustRightInd w:val="0"/>
              <w:ind w:left="28" w:right="6" w:hanging="28"/>
              <w:rPr>
                <w:rFonts w:ascii="Arial" w:eastAsia="Arial" w:hAnsi="Arial" w:cs="Arial"/>
                <w:sz w:val="20"/>
                <w:szCs w:val="19"/>
                <w:lang w:val="en-AU"/>
              </w:rPr>
            </w:pPr>
            <w:r w:rsidRPr="00BF0130">
              <w:rPr>
                <w:rFonts w:ascii="Arial" w:eastAsia="Arial" w:hAnsi="Arial" w:cs="Arial"/>
                <w:sz w:val="20"/>
                <w:szCs w:val="19"/>
                <w:lang w:val="en-AU"/>
              </w:rPr>
              <w:t>Canberra Institute of Technology, University of New South Wales</w:t>
            </w:r>
          </w:p>
        </w:tc>
        <w:tc>
          <w:tcPr>
            <w:tcW w:w="3402" w:type="dxa"/>
            <w:tcBorders>
              <w:top w:val="single" w:sz="4" w:space="0" w:color="auto"/>
              <w:left w:val="single" w:sz="4" w:space="0" w:color="auto"/>
              <w:bottom w:val="single" w:sz="4" w:space="0" w:color="auto"/>
              <w:right w:val="single" w:sz="4" w:space="0" w:color="auto"/>
            </w:tcBorders>
            <w:hideMark/>
          </w:tcPr>
          <w:p w14:paraId="75CC3F18" w14:textId="77777777" w:rsidR="00C62304" w:rsidRPr="00BF0130" w:rsidRDefault="00C62304" w:rsidP="00585868">
            <w:pPr>
              <w:autoSpaceDE w:val="0"/>
              <w:autoSpaceDN w:val="0"/>
              <w:adjustRightInd w:val="0"/>
              <w:ind w:left="28" w:hanging="28"/>
              <w:rPr>
                <w:rFonts w:ascii="Arial" w:eastAsia="Arial" w:hAnsi="Arial" w:cs="Arial"/>
                <w:sz w:val="20"/>
                <w:szCs w:val="19"/>
                <w:lang w:val="en-AU"/>
              </w:rPr>
            </w:pPr>
            <w:r w:rsidRPr="00BF0130">
              <w:rPr>
                <w:rFonts w:ascii="Arial" w:eastAsia="Arial" w:hAnsi="Arial" w:cs="Arial"/>
                <w:sz w:val="20"/>
                <w:szCs w:val="19"/>
                <w:lang w:val="en-AU"/>
              </w:rPr>
              <w:t>To validate and calibrate expert opinion to enhance the accuracy and reliability of forensic science evidence across the disciplines of footwear impressions and blood pattern analysis.</w:t>
            </w:r>
          </w:p>
        </w:tc>
      </w:tr>
      <w:tr w:rsidR="00C62304" w:rsidRPr="00BF0130" w14:paraId="37E9640A" w14:textId="77777777" w:rsidTr="003169FB">
        <w:trPr>
          <w:cantSplit/>
          <w:trHeight w:val="1411"/>
        </w:trPr>
        <w:tc>
          <w:tcPr>
            <w:tcW w:w="2802" w:type="dxa"/>
            <w:tcBorders>
              <w:top w:val="single" w:sz="4" w:space="0" w:color="auto"/>
              <w:left w:val="single" w:sz="4" w:space="0" w:color="auto"/>
              <w:bottom w:val="single" w:sz="4" w:space="0" w:color="auto"/>
              <w:right w:val="single" w:sz="4" w:space="0" w:color="auto"/>
            </w:tcBorders>
            <w:hideMark/>
          </w:tcPr>
          <w:p w14:paraId="30CA3158" w14:textId="77777777" w:rsidR="00C62304" w:rsidRPr="00BF0130" w:rsidRDefault="00C62304" w:rsidP="00585868">
            <w:pPr>
              <w:autoSpaceDE w:val="0"/>
              <w:autoSpaceDN w:val="0"/>
              <w:adjustRightInd w:val="0"/>
              <w:ind w:left="28" w:hanging="28"/>
              <w:rPr>
                <w:rFonts w:ascii="Arial" w:eastAsia="Arial" w:hAnsi="Arial" w:cs="Arial"/>
                <w:sz w:val="20"/>
                <w:szCs w:val="19"/>
                <w:lang w:val="en-AU"/>
              </w:rPr>
            </w:pPr>
            <w:r w:rsidRPr="00BF0130">
              <w:rPr>
                <w:rFonts w:ascii="Arial" w:eastAsia="Arial" w:hAnsi="Arial" w:cs="Arial"/>
                <w:sz w:val="20"/>
                <w:szCs w:val="19"/>
                <w:lang w:val="en-AU"/>
              </w:rPr>
              <w:t>Characterisation and analysis of illicit drug manufacture</w:t>
            </w:r>
          </w:p>
        </w:tc>
        <w:tc>
          <w:tcPr>
            <w:tcW w:w="3118" w:type="dxa"/>
            <w:tcBorders>
              <w:top w:val="single" w:sz="4" w:space="0" w:color="auto"/>
              <w:left w:val="single" w:sz="4" w:space="0" w:color="auto"/>
              <w:bottom w:val="single" w:sz="4" w:space="0" w:color="auto"/>
              <w:right w:val="single" w:sz="4" w:space="0" w:color="auto"/>
            </w:tcBorders>
            <w:hideMark/>
          </w:tcPr>
          <w:p w14:paraId="57D3DC20" w14:textId="77777777" w:rsidR="00C62304" w:rsidRPr="00BF0130" w:rsidRDefault="00C62304" w:rsidP="00585868">
            <w:pPr>
              <w:autoSpaceDE w:val="0"/>
              <w:autoSpaceDN w:val="0"/>
              <w:adjustRightInd w:val="0"/>
              <w:ind w:left="28" w:hanging="28"/>
              <w:rPr>
                <w:rFonts w:ascii="Arial" w:eastAsia="Arial" w:hAnsi="Arial" w:cs="Arial"/>
                <w:sz w:val="20"/>
                <w:szCs w:val="19"/>
                <w:lang w:val="en-AU"/>
              </w:rPr>
            </w:pPr>
            <w:r w:rsidRPr="00BF0130">
              <w:rPr>
                <w:rFonts w:ascii="Arial" w:eastAsia="Arial" w:hAnsi="Arial" w:cs="Arial"/>
                <w:sz w:val="20"/>
                <w:szCs w:val="19"/>
                <w:lang w:val="en-AU"/>
              </w:rPr>
              <w:t>Variously with</w:t>
            </w:r>
            <w:r w:rsidR="00F27737" w:rsidRPr="00BF0130">
              <w:rPr>
                <w:rFonts w:ascii="Arial" w:eastAsia="Arial" w:hAnsi="Arial" w:cs="Arial"/>
                <w:sz w:val="20"/>
                <w:szCs w:val="19"/>
                <w:lang w:val="en-AU"/>
              </w:rPr>
              <w:t>-</w:t>
            </w:r>
          </w:p>
          <w:p w14:paraId="75B0ABB0" w14:textId="77777777" w:rsidR="00C62304" w:rsidRPr="00BF0130" w:rsidRDefault="00C62304" w:rsidP="00585868">
            <w:pPr>
              <w:autoSpaceDE w:val="0"/>
              <w:autoSpaceDN w:val="0"/>
              <w:adjustRightInd w:val="0"/>
              <w:ind w:left="28" w:hanging="28"/>
              <w:rPr>
                <w:rFonts w:ascii="Arial" w:eastAsia="Arial" w:hAnsi="Arial" w:cs="Arial"/>
                <w:sz w:val="20"/>
                <w:szCs w:val="19"/>
                <w:lang w:val="en-AU"/>
              </w:rPr>
            </w:pPr>
            <w:r w:rsidRPr="00BF0130">
              <w:rPr>
                <w:rFonts w:ascii="Arial" w:eastAsia="Arial" w:hAnsi="Arial" w:cs="Arial"/>
                <w:sz w:val="20"/>
                <w:szCs w:val="19"/>
                <w:lang w:val="en-AU"/>
              </w:rPr>
              <w:t>RM</w:t>
            </w:r>
            <w:r w:rsidR="00F27737" w:rsidRPr="00BF0130">
              <w:rPr>
                <w:rFonts w:ascii="Arial" w:eastAsia="Arial" w:hAnsi="Arial" w:cs="Arial"/>
                <w:sz w:val="20"/>
                <w:szCs w:val="19"/>
                <w:lang w:val="en-AU"/>
              </w:rPr>
              <w:t xml:space="preserve">IT University, </w:t>
            </w:r>
            <w:r w:rsidR="003C1233" w:rsidRPr="00BF0130">
              <w:rPr>
                <w:rFonts w:ascii="Arial" w:eastAsia="Arial" w:hAnsi="Arial" w:cs="Arial"/>
                <w:sz w:val="20"/>
                <w:szCs w:val="19"/>
                <w:lang w:val="en-AU"/>
              </w:rPr>
              <w:t>Deakin University</w:t>
            </w:r>
            <w:r w:rsidR="00F27737" w:rsidRPr="00BF0130">
              <w:rPr>
                <w:rFonts w:ascii="Arial" w:eastAsia="Arial" w:hAnsi="Arial" w:cs="Arial"/>
                <w:sz w:val="20"/>
                <w:szCs w:val="19"/>
                <w:lang w:val="en-AU"/>
              </w:rPr>
              <w:t xml:space="preserve"> and La Trobe University.</w:t>
            </w:r>
          </w:p>
        </w:tc>
        <w:tc>
          <w:tcPr>
            <w:tcW w:w="3402" w:type="dxa"/>
            <w:tcBorders>
              <w:top w:val="single" w:sz="4" w:space="0" w:color="auto"/>
              <w:left w:val="single" w:sz="4" w:space="0" w:color="auto"/>
              <w:bottom w:val="single" w:sz="4" w:space="0" w:color="auto"/>
              <w:right w:val="single" w:sz="4" w:space="0" w:color="auto"/>
            </w:tcBorders>
            <w:hideMark/>
          </w:tcPr>
          <w:p w14:paraId="15B766A4" w14:textId="77777777" w:rsidR="00C62304" w:rsidRPr="00BF0130" w:rsidRDefault="00C62304" w:rsidP="00585868">
            <w:pPr>
              <w:autoSpaceDE w:val="0"/>
              <w:autoSpaceDN w:val="0"/>
              <w:adjustRightInd w:val="0"/>
              <w:ind w:left="28" w:hanging="28"/>
              <w:rPr>
                <w:rFonts w:ascii="Arial" w:eastAsia="Arial" w:hAnsi="Arial" w:cs="Arial"/>
                <w:sz w:val="20"/>
                <w:szCs w:val="19"/>
                <w:lang w:val="en-AU"/>
              </w:rPr>
            </w:pPr>
            <w:r w:rsidRPr="00BF0130">
              <w:rPr>
                <w:rFonts w:ascii="Arial" w:eastAsia="Arial" w:hAnsi="Arial" w:cs="Arial"/>
                <w:sz w:val="20"/>
                <w:szCs w:val="19"/>
                <w:lang w:val="en-AU"/>
              </w:rPr>
              <w:t xml:space="preserve">To gain a better understanding of synthetic processes and </w:t>
            </w:r>
            <w:r w:rsidR="00EB1A45" w:rsidRPr="00BF0130">
              <w:rPr>
                <w:rFonts w:ascii="Arial" w:eastAsia="Arial" w:hAnsi="Arial" w:cs="Arial"/>
                <w:sz w:val="20"/>
                <w:szCs w:val="19"/>
                <w:lang w:val="en-AU"/>
              </w:rPr>
              <w:t>by-products</w:t>
            </w:r>
            <w:r w:rsidRPr="00BF0130">
              <w:rPr>
                <w:rFonts w:ascii="Arial" w:eastAsia="Arial" w:hAnsi="Arial" w:cs="Arial"/>
                <w:sz w:val="20"/>
                <w:szCs w:val="19"/>
                <w:lang w:val="en-AU"/>
              </w:rPr>
              <w:t xml:space="preserve"> in the manufacture of illicit drugs; options for chemical drug profiling.</w:t>
            </w:r>
          </w:p>
        </w:tc>
      </w:tr>
      <w:tr w:rsidR="00C62304" w:rsidRPr="00BF0130" w14:paraId="4D73A2ED" w14:textId="77777777" w:rsidTr="003169FB">
        <w:trPr>
          <w:cantSplit/>
        </w:trPr>
        <w:tc>
          <w:tcPr>
            <w:tcW w:w="2802" w:type="dxa"/>
            <w:tcBorders>
              <w:top w:val="single" w:sz="4" w:space="0" w:color="auto"/>
              <w:left w:val="single" w:sz="4" w:space="0" w:color="auto"/>
              <w:bottom w:val="single" w:sz="4" w:space="0" w:color="auto"/>
              <w:right w:val="single" w:sz="4" w:space="0" w:color="auto"/>
            </w:tcBorders>
            <w:hideMark/>
          </w:tcPr>
          <w:p w14:paraId="0FAFB1E5" w14:textId="77777777" w:rsidR="00C62304" w:rsidRPr="00BF0130" w:rsidRDefault="00C62304" w:rsidP="00585868">
            <w:pPr>
              <w:autoSpaceDE w:val="0"/>
              <w:autoSpaceDN w:val="0"/>
              <w:adjustRightInd w:val="0"/>
              <w:ind w:left="28" w:hanging="28"/>
              <w:rPr>
                <w:rFonts w:ascii="Arial" w:eastAsia="Arial" w:hAnsi="Arial" w:cs="Arial"/>
                <w:sz w:val="20"/>
                <w:szCs w:val="19"/>
                <w:lang w:val="en-AU"/>
              </w:rPr>
            </w:pPr>
            <w:r w:rsidRPr="00BF0130">
              <w:rPr>
                <w:rFonts w:ascii="Arial" w:eastAsia="Arial" w:hAnsi="Arial" w:cs="Arial"/>
                <w:sz w:val="20"/>
                <w:szCs w:val="19"/>
                <w:lang w:val="en-AU"/>
              </w:rPr>
              <w:t>Use of 3D laser scanning for recording crime scenes</w:t>
            </w:r>
          </w:p>
        </w:tc>
        <w:tc>
          <w:tcPr>
            <w:tcW w:w="3118" w:type="dxa"/>
            <w:tcBorders>
              <w:top w:val="single" w:sz="4" w:space="0" w:color="auto"/>
              <w:left w:val="single" w:sz="4" w:space="0" w:color="auto"/>
              <w:bottom w:val="single" w:sz="4" w:space="0" w:color="auto"/>
              <w:right w:val="single" w:sz="4" w:space="0" w:color="auto"/>
            </w:tcBorders>
            <w:hideMark/>
          </w:tcPr>
          <w:p w14:paraId="624864FF" w14:textId="41712920" w:rsidR="00C62304" w:rsidRPr="00BF0130" w:rsidRDefault="00C62304" w:rsidP="00585868">
            <w:pPr>
              <w:autoSpaceDE w:val="0"/>
              <w:autoSpaceDN w:val="0"/>
              <w:adjustRightInd w:val="0"/>
              <w:ind w:left="28" w:hanging="28"/>
              <w:rPr>
                <w:rFonts w:ascii="Arial" w:eastAsia="Arial" w:hAnsi="Arial" w:cs="Arial"/>
                <w:sz w:val="20"/>
                <w:szCs w:val="19"/>
                <w:lang w:val="en-AU"/>
              </w:rPr>
            </w:pPr>
            <w:r w:rsidRPr="00BF0130">
              <w:rPr>
                <w:rFonts w:ascii="Arial" w:eastAsia="Arial" w:hAnsi="Arial" w:cs="Arial"/>
                <w:sz w:val="20"/>
                <w:szCs w:val="19"/>
                <w:lang w:val="en-AU"/>
              </w:rPr>
              <w:t>With Vic</w:t>
            </w:r>
            <w:r w:rsidR="003C7AC0" w:rsidRPr="00BF0130">
              <w:rPr>
                <w:rFonts w:ascii="Arial" w:eastAsia="Arial" w:hAnsi="Arial" w:cs="Arial"/>
                <w:sz w:val="20"/>
                <w:szCs w:val="19"/>
                <w:lang w:val="en-AU"/>
              </w:rPr>
              <w:t xml:space="preserve">toria </w:t>
            </w:r>
            <w:r w:rsidRPr="00BF0130">
              <w:rPr>
                <w:rFonts w:ascii="Arial" w:eastAsia="Arial" w:hAnsi="Arial" w:cs="Arial"/>
                <w:sz w:val="20"/>
                <w:szCs w:val="19"/>
                <w:lang w:val="en-AU"/>
              </w:rPr>
              <w:t>Pol</w:t>
            </w:r>
            <w:r w:rsidR="003C7AC0" w:rsidRPr="00BF0130">
              <w:rPr>
                <w:rFonts w:ascii="Arial" w:eastAsia="Arial" w:hAnsi="Arial" w:cs="Arial"/>
                <w:sz w:val="20"/>
                <w:szCs w:val="19"/>
                <w:lang w:val="en-AU"/>
              </w:rPr>
              <w:t>ice</w:t>
            </w:r>
            <w:r w:rsidRPr="00BF0130">
              <w:rPr>
                <w:rFonts w:ascii="Arial" w:eastAsia="Arial" w:hAnsi="Arial" w:cs="Arial"/>
                <w:sz w:val="20"/>
                <w:szCs w:val="19"/>
                <w:lang w:val="en-AU"/>
              </w:rPr>
              <w:t xml:space="preserve"> stakeholders</w:t>
            </w:r>
            <w:r w:rsidR="00585868" w:rsidRPr="00BF0130">
              <w:rPr>
                <w:rFonts w:ascii="Arial" w:eastAsia="Arial" w:hAnsi="Arial" w:cs="Arial"/>
                <w:sz w:val="20"/>
                <w:szCs w:val="19"/>
                <w:lang w:val="en-AU"/>
              </w:rPr>
              <w:t>.</w:t>
            </w:r>
          </w:p>
        </w:tc>
        <w:tc>
          <w:tcPr>
            <w:tcW w:w="3402" w:type="dxa"/>
            <w:tcBorders>
              <w:top w:val="single" w:sz="4" w:space="0" w:color="auto"/>
              <w:left w:val="single" w:sz="4" w:space="0" w:color="auto"/>
              <w:bottom w:val="single" w:sz="4" w:space="0" w:color="auto"/>
              <w:right w:val="single" w:sz="4" w:space="0" w:color="auto"/>
            </w:tcBorders>
            <w:hideMark/>
          </w:tcPr>
          <w:p w14:paraId="0E577D6E" w14:textId="77777777" w:rsidR="00C62304" w:rsidRPr="00BF0130" w:rsidRDefault="00C62304" w:rsidP="00585868">
            <w:pPr>
              <w:autoSpaceDE w:val="0"/>
              <w:autoSpaceDN w:val="0"/>
              <w:adjustRightInd w:val="0"/>
              <w:ind w:left="28" w:hanging="28"/>
              <w:rPr>
                <w:rFonts w:ascii="Arial" w:eastAsia="Arial" w:hAnsi="Arial" w:cs="Arial"/>
                <w:sz w:val="20"/>
                <w:szCs w:val="19"/>
                <w:lang w:val="en-AU"/>
              </w:rPr>
            </w:pPr>
            <w:r w:rsidRPr="00BF0130">
              <w:rPr>
                <w:rFonts w:ascii="Arial" w:eastAsia="Arial" w:hAnsi="Arial" w:cs="Arial"/>
                <w:sz w:val="20"/>
                <w:szCs w:val="19"/>
                <w:lang w:val="en-AU"/>
              </w:rPr>
              <w:t>To understand the use and implications of scanning technology at major crime.</w:t>
            </w:r>
          </w:p>
        </w:tc>
      </w:tr>
      <w:tr w:rsidR="00C62304" w:rsidRPr="00BF0130" w14:paraId="195EEB99" w14:textId="77777777" w:rsidTr="003169FB">
        <w:trPr>
          <w:cantSplit/>
        </w:trPr>
        <w:tc>
          <w:tcPr>
            <w:tcW w:w="2802" w:type="dxa"/>
            <w:tcBorders>
              <w:top w:val="single" w:sz="4" w:space="0" w:color="auto"/>
              <w:left w:val="single" w:sz="4" w:space="0" w:color="auto"/>
              <w:bottom w:val="single" w:sz="4" w:space="0" w:color="auto"/>
              <w:right w:val="single" w:sz="4" w:space="0" w:color="auto"/>
            </w:tcBorders>
            <w:hideMark/>
          </w:tcPr>
          <w:p w14:paraId="683E4040" w14:textId="77777777" w:rsidR="00C62304" w:rsidRPr="00BF0130" w:rsidRDefault="00C62304" w:rsidP="00585868">
            <w:pPr>
              <w:autoSpaceDE w:val="0"/>
              <w:autoSpaceDN w:val="0"/>
              <w:adjustRightInd w:val="0"/>
              <w:ind w:left="28" w:hanging="28"/>
              <w:rPr>
                <w:rFonts w:ascii="Arial" w:eastAsia="Arial" w:hAnsi="Arial" w:cs="Arial"/>
                <w:sz w:val="20"/>
                <w:szCs w:val="19"/>
                <w:lang w:val="en-AU"/>
              </w:rPr>
            </w:pPr>
            <w:r w:rsidRPr="00BF0130">
              <w:rPr>
                <w:rFonts w:ascii="Arial" w:eastAsia="Arial" w:hAnsi="Arial" w:cs="Arial"/>
                <w:sz w:val="20"/>
                <w:szCs w:val="19"/>
                <w:lang w:val="en-AU"/>
              </w:rPr>
              <w:t>Development and implementation of improved reporting methods</w:t>
            </w:r>
          </w:p>
        </w:tc>
        <w:tc>
          <w:tcPr>
            <w:tcW w:w="3118" w:type="dxa"/>
            <w:tcBorders>
              <w:top w:val="single" w:sz="4" w:space="0" w:color="auto"/>
              <w:left w:val="single" w:sz="4" w:space="0" w:color="auto"/>
              <w:bottom w:val="single" w:sz="4" w:space="0" w:color="auto"/>
              <w:right w:val="single" w:sz="4" w:space="0" w:color="auto"/>
            </w:tcBorders>
            <w:hideMark/>
          </w:tcPr>
          <w:p w14:paraId="3733D581" w14:textId="77777777" w:rsidR="00C62304" w:rsidRPr="00BF0130" w:rsidRDefault="00C62304" w:rsidP="00585868">
            <w:pPr>
              <w:autoSpaceDE w:val="0"/>
              <w:autoSpaceDN w:val="0"/>
              <w:adjustRightInd w:val="0"/>
              <w:ind w:left="28" w:hanging="28"/>
              <w:rPr>
                <w:rFonts w:ascii="Arial" w:eastAsia="Arial" w:hAnsi="Arial" w:cs="Arial"/>
                <w:sz w:val="20"/>
                <w:szCs w:val="19"/>
                <w:lang w:val="en-AU"/>
              </w:rPr>
            </w:pPr>
            <w:r w:rsidRPr="00BF0130">
              <w:rPr>
                <w:rFonts w:ascii="Arial" w:eastAsia="Arial" w:hAnsi="Arial" w:cs="Arial"/>
                <w:sz w:val="20"/>
                <w:szCs w:val="19"/>
                <w:lang w:val="en-AU"/>
              </w:rPr>
              <w:t xml:space="preserve">In collaboration with the </w:t>
            </w:r>
          </w:p>
          <w:p w14:paraId="5A92922C" w14:textId="2D43964E" w:rsidR="00C62304" w:rsidRPr="00BF0130" w:rsidRDefault="00C62304" w:rsidP="00585868">
            <w:pPr>
              <w:autoSpaceDE w:val="0"/>
              <w:autoSpaceDN w:val="0"/>
              <w:adjustRightInd w:val="0"/>
              <w:ind w:left="28" w:hanging="28"/>
              <w:rPr>
                <w:rFonts w:ascii="Arial" w:eastAsia="Arial" w:hAnsi="Arial" w:cs="Arial"/>
                <w:sz w:val="20"/>
                <w:szCs w:val="19"/>
                <w:lang w:val="en-AU"/>
              </w:rPr>
            </w:pPr>
            <w:r w:rsidRPr="00BF0130">
              <w:rPr>
                <w:rFonts w:ascii="Arial" w:eastAsia="Arial" w:hAnsi="Arial" w:cs="Arial"/>
                <w:sz w:val="20"/>
                <w:szCs w:val="19"/>
                <w:lang w:val="en-AU"/>
              </w:rPr>
              <w:t>Documents Specialist Advisory Group (Qld Police, NSW Police, AFP, Forensic Science Service SA &amp; Home Affairs)</w:t>
            </w:r>
            <w:r w:rsidR="00585868" w:rsidRPr="00BF0130">
              <w:rPr>
                <w:rFonts w:ascii="Arial" w:eastAsia="Arial" w:hAnsi="Arial" w:cs="Arial"/>
                <w:sz w:val="20"/>
                <w:szCs w:val="19"/>
                <w:lang w:val="en-AU"/>
              </w:rPr>
              <w:t>.</w:t>
            </w:r>
          </w:p>
        </w:tc>
        <w:tc>
          <w:tcPr>
            <w:tcW w:w="3402" w:type="dxa"/>
            <w:tcBorders>
              <w:top w:val="single" w:sz="4" w:space="0" w:color="auto"/>
              <w:left w:val="single" w:sz="4" w:space="0" w:color="auto"/>
              <w:bottom w:val="single" w:sz="4" w:space="0" w:color="auto"/>
              <w:right w:val="single" w:sz="4" w:space="0" w:color="auto"/>
            </w:tcBorders>
            <w:hideMark/>
          </w:tcPr>
          <w:p w14:paraId="43FE99CB" w14:textId="77777777" w:rsidR="00C62304" w:rsidRPr="00BF0130" w:rsidRDefault="00C62304" w:rsidP="00585868">
            <w:pPr>
              <w:autoSpaceDE w:val="0"/>
              <w:autoSpaceDN w:val="0"/>
              <w:adjustRightInd w:val="0"/>
              <w:ind w:left="28" w:hanging="28"/>
              <w:rPr>
                <w:rFonts w:ascii="Arial" w:eastAsia="Arial" w:hAnsi="Arial" w:cs="Arial"/>
                <w:sz w:val="20"/>
                <w:szCs w:val="19"/>
                <w:lang w:val="en-AU"/>
              </w:rPr>
            </w:pPr>
            <w:r w:rsidRPr="00BF0130">
              <w:rPr>
                <w:rFonts w:ascii="Arial" w:eastAsia="Arial" w:hAnsi="Arial" w:cs="Arial"/>
                <w:sz w:val="20"/>
                <w:szCs w:val="19"/>
                <w:lang w:val="en-AU"/>
              </w:rPr>
              <w:t>The manner of examination and reporting for handwriting and signature examinations is being improved and standardised throughout Australia Government laboratories, to utilise the logical reporting framework. In conjunction with this project, validation testing and skill trials will provide expert calibration data for error rate knowledge.</w:t>
            </w:r>
          </w:p>
        </w:tc>
      </w:tr>
    </w:tbl>
    <w:p w14:paraId="698100CE" w14:textId="77777777" w:rsidR="00CB5D4C" w:rsidRPr="00BF0130" w:rsidRDefault="00CB5D4C" w:rsidP="00A80A45">
      <w:pPr>
        <w:spacing w:before="81" w:after="0" w:line="224" w:lineRule="exact"/>
        <w:ind w:right="-20"/>
        <w:rPr>
          <w:rFonts w:ascii="Arial" w:eastAsia="Arial Narrow" w:hAnsi="Arial" w:cs="Arial"/>
          <w:b/>
          <w:bCs/>
          <w:color w:val="009FE3"/>
          <w:spacing w:val="-3"/>
          <w:position w:val="-1"/>
          <w:sz w:val="20"/>
          <w:szCs w:val="20"/>
          <w:lang w:val="en-AU"/>
        </w:rPr>
      </w:pPr>
    </w:p>
    <w:p w14:paraId="1508CFD5" w14:textId="77777777" w:rsidR="00CB5D4C" w:rsidRPr="00BF0130" w:rsidRDefault="00CB5D4C" w:rsidP="00A80A45">
      <w:pPr>
        <w:spacing w:before="81" w:after="0" w:line="224" w:lineRule="exact"/>
        <w:ind w:right="-20"/>
        <w:rPr>
          <w:rFonts w:ascii="Arial" w:eastAsia="Arial Narrow" w:hAnsi="Arial" w:cs="Arial"/>
          <w:b/>
          <w:bCs/>
          <w:color w:val="009FE3"/>
          <w:spacing w:val="-3"/>
          <w:position w:val="-1"/>
          <w:sz w:val="20"/>
          <w:szCs w:val="20"/>
          <w:lang w:val="en-AU"/>
        </w:rPr>
      </w:pPr>
    </w:p>
    <w:p w14:paraId="0E19CE90" w14:textId="77777777" w:rsidR="00CB5D4C" w:rsidRPr="00BF0130" w:rsidRDefault="00CB5D4C" w:rsidP="00A80A45">
      <w:pPr>
        <w:spacing w:before="81" w:after="0" w:line="224" w:lineRule="exact"/>
        <w:ind w:right="-20"/>
        <w:rPr>
          <w:rFonts w:ascii="Arial" w:eastAsia="Arial Narrow" w:hAnsi="Arial" w:cs="Arial"/>
          <w:b/>
          <w:bCs/>
          <w:color w:val="009FE3"/>
          <w:spacing w:val="-3"/>
          <w:position w:val="-1"/>
          <w:sz w:val="20"/>
          <w:szCs w:val="20"/>
          <w:lang w:val="en-AU"/>
        </w:rPr>
      </w:pPr>
    </w:p>
    <w:p w14:paraId="0F1615ED" w14:textId="77777777" w:rsidR="00CB5D4C" w:rsidRPr="00BF0130" w:rsidRDefault="00CB5D4C" w:rsidP="00A80A45">
      <w:pPr>
        <w:spacing w:before="81" w:after="0" w:line="224" w:lineRule="exact"/>
        <w:ind w:right="-20"/>
        <w:rPr>
          <w:rFonts w:ascii="Arial" w:eastAsia="Arial Narrow" w:hAnsi="Arial" w:cs="Arial"/>
          <w:b/>
          <w:bCs/>
          <w:color w:val="009FE3"/>
          <w:spacing w:val="-3"/>
          <w:position w:val="-1"/>
          <w:sz w:val="20"/>
          <w:szCs w:val="20"/>
          <w:lang w:val="en-AU"/>
        </w:rPr>
      </w:pPr>
    </w:p>
    <w:p w14:paraId="5D53CDA2" w14:textId="77777777" w:rsidR="00A77E57" w:rsidRPr="00BF0130" w:rsidRDefault="00A77E57" w:rsidP="00A80A45">
      <w:pPr>
        <w:spacing w:before="81" w:after="0" w:line="224" w:lineRule="exact"/>
        <w:ind w:right="-20"/>
        <w:rPr>
          <w:rFonts w:ascii="Arial" w:eastAsia="Arial Narrow" w:hAnsi="Arial" w:cs="Arial"/>
          <w:b/>
          <w:bCs/>
          <w:color w:val="009FE3"/>
          <w:spacing w:val="-3"/>
          <w:position w:val="-1"/>
          <w:sz w:val="20"/>
          <w:szCs w:val="20"/>
          <w:lang w:val="en-AU"/>
        </w:rPr>
      </w:pPr>
    </w:p>
    <w:p w14:paraId="7304A3F4" w14:textId="77777777" w:rsidR="00C2645E" w:rsidRPr="00BF0130" w:rsidRDefault="00C2645E" w:rsidP="00A80A45">
      <w:pPr>
        <w:spacing w:before="81" w:after="0" w:line="224" w:lineRule="exact"/>
        <w:ind w:right="-20"/>
        <w:rPr>
          <w:rFonts w:ascii="Arial" w:eastAsia="Arial Narrow" w:hAnsi="Arial" w:cs="Arial"/>
          <w:b/>
          <w:bCs/>
          <w:color w:val="009FE3"/>
          <w:spacing w:val="-3"/>
          <w:position w:val="-1"/>
          <w:sz w:val="20"/>
          <w:szCs w:val="20"/>
          <w:lang w:val="en-AU"/>
        </w:rPr>
      </w:pPr>
    </w:p>
    <w:p w14:paraId="1412BB42" w14:textId="77777777" w:rsidR="00C2645E" w:rsidRPr="00BF0130" w:rsidRDefault="00C2645E" w:rsidP="00A80A45">
      <w:pPr>
        <w:spacing w:before="81" w:after="0" w:line="224" w:lineRule="exact"/>
        <w:ind w:right="-20"/>
        <w:rPr>
          <w:rFonts w:ascii="Arial" w:eastAsia="Arial Narrow" w:hAnsi="Arial" w:cs="Arial"/>
          <w:b/>
          <w:bCs/>
          <w:color w:val="009FE3"/>
          <w:spacing w:val="-3"/>
          <w:position w:val="-1"/>
          <w:sz w:val="20"/>
          <w:szCs w:val="20"/>
          <w:lang w:val="en-AU"/>
        </w:rPr>
      </w:pPr>
    </w:p>
    <w:p w14:paraId="2DA690F2" w14:textId="77777777" w:rsidR="00C2645E" w:rsidRPr="00BF0130" w:rsidRDefault="00C2645E" w:rsidP="00A80A45">
      <w:pPr>
        <w:spacing w:before="81" w:after="0" w:line="224" w:lineRule="exact"/>
        <w:ind w:right="-20"/>
        <w:rPr>
          <w:rFonts w:ascii="Arial" w:eastAsia="Arial Narrow" w:hAnsi="Arial" w:cs="Arial"/>
          <w:b/>
          <w:bCs/>
          <w:color w:val="009FE3"/>
          <w:spacing w:val="-3"/>
          <w:position w:val="-1"/>
          <w:sz w:val="20"/>
          <w:szCs w:val="20"/>
          <w:lang w:val="en-AU"/>
        </w:rPr>
      </w:pPr>
    </w:p>
    <w:p w14:paraId="6A134FB4" w14:textId="77777777" w:rsidR="00C2645E" w:rsidRPr="00BF0130" w:rsidRDefault="00C2645E" w:rsidP="00A80A45">
      <w:pPr>
        <w:spacing w:before="81" w:after="0" w:line="224" w:lineRule="exact"/>
        <w:ind w:right="-20"/>
        <w:rPr>
          <w:rFonts w:ascii="Arial" w:eastAsia="Arial Narrow" w:hAnsi="Arial" w:cs="Arial"/>
          <w:b/>
          <w:bCs/>
          <w:color w:val="009FE3"/>
          <w:spacing w:val="-3"/>
          <w:position w:val="-1"/>
          <w:sz w:val="20"/>
          <w:szCs w:val="20"/>
          <w:lang w:val="en-AU"/>
        </w:rPr>
      </w:pPr>
    </w:p>
    <w:p w14:paraId="01E5AAA6" w14:textId="77777777" w:rsidR="00C2645E" w:rsidRPr="00BF0130" w:rsidRDefault="00C2645E" w:rsidP="00A80A45">
      <w:pPr>
        <w:spacing w:before="81" w:after="0" w:line="224" w:lineRule="exact"/>
        <w:ind w:right="-20"/>
        <w:rPr>
          <w:rFonts w:ascii="Arial" w:eastAsia="Arial Narrow" w:hAnsi="Arial" w:cs="Arial"/>
          <w:b/>
          <w:bCs/>
          <w:color w:val="009FE3"/>
          <w:spacing w:val="-3"/>
          <w:position w:val="-1"/>
          <w:sz w:val="20"/>
          <w:szCs w:val="20"/>
          <w:lang w:val="en-AU"/>
        </w:rPr>
      </w:pPr>
    </w:p>
    <w:p w14:paraId="62D05840" w14:textId="77777777" w:rsidR="00C2645E" w:rsidRPr="00BF0130" w:rsidRDefault="00C2645E" w:rsidP="00A80A45">
      <w:pPr>
        <w:spacing w:before="81" w:after="0" w:line="224" w:lineRule="exact"/>
        <w:ind w:right="-20"/>
        <w:rPr>
          <w:rFonts w:ascii="Arial" w:eastAsia="Arial Narrow" w:hAnsi="Arial" w:cs="Arial"/>
          <w:b/>
          <w:bCs/>
          <w:color w:val="009FE3"/>
          <w:spacing w:val="-3"/>
          <w:position w:val="-1"/>
          <w:sz w:val="20"/>
          <w:szCs w:val="20"/>
          <w:lang w:val="en-AU"/>
        </w:rPr>
      </w:pPr>
    </w:p>
    <w:p w14:paraId="151D6E77" w14:textId="6EFC6551" w:rsidR="00551416" w:rsidRPr="00BF0130" w:rsidRDefault="00DC3C8F" w:rsidP="00DA26B8">
      <w:pPr>
        <w:widowControl/>
        <w:rPr>
          <w:rFonts w:ascii="Arial" w:eastAsia="Arial Narrow" w:hAnsi="Arial" w:cs="Arial"/>
          <w:b/>
          <w:bCs/>
          <w:color w:val="009FE3"/>
          <w:spacing w:val="-3"/>
          <w:position w:val="-1"/>
          <w:sz w:val="20"/>
          <w:szCs w:val="20"/>
          <w:lang w:val="en-AU"/>
        </w:rPr>
      </w:pPr>
      <w:r w:rsidRPr="00BF0130">
        <w:rPr>
          <w:rFonts w:ascii="Arial" w:eastAsia="Arial Narrow" w:hAnsi="Arial" w:cs="Arial"/>
          <w:b/>
          <w:bCs/>
          <w:color w:val="009FE3"/>
          <w:spacing w:val="-3"/>
          <w:position w:val="-1"/>
          <w:sz w:val="20"/>
          <w:szCs w:val="20"/>
          <w:lang w:val="en-AU"/>
        </w:rPr>
        <w:br w:type="page"/>
      </w:r>
    </w:p>
    <w:tbl>
      <w:tblPr>
        <w:tblStyle w:val="TableGrid"/>
        <w:tblW w:w="0" w:type="auto"/>
        <w:tblInd w:w="-142" w:type="dxa"/>
        <w:tblLook w:val="04A0" w:firstRow="1" w:lastRow="0" w:firstColumn="1" w:lastColumn="0" w:noHBand="0" w:noVBand="1"/>
      </w:tblPr>
      <w:tblGrid>
        <w:gridCol w:w="9016"/>
      </w:tblGrid>
      <w:tr w:rsidR="00DA26B8" w:rsidRPr="00BF0130" w14:paraId="6DA0DFD2" w14:textId="77777777" w:rsidTr="00585868">
        <w:tc>
          <w:tcPr>
            <w:tcW w:w="9016" w:type="dxa"/>
            <w:shd w:val="clear" w:color="auto" w:fill="8DB3E2" w:themeFill="text2" w:themeFillTint="66"/>
          </w:tcPr>
          <w:p w14:paraId="3668CD83" w14:textId="2C310472" w:rsidR="00DA26B8" w:rsidRPr="00BF0130" w:rsidRDefault="00DA26B8" w:rsidP="00551416">
            <w:pPr>
              <w:spacing w:line="292" w:lineRule="auto"/>
              <w:ind w:right="711"/>
              <w:rPr>
                <w:rFonts w:ascii="Arial" w:hAnsi="Arial" w:cs="Arial"/>
                <w:b/>
                <w:bCs/>
                <w:sz w:val="20"/>
                <w:szCs w:val="20"/>
                <w:lang w:val="en-AU"/>
              </w:rPr>
            </w:pPr>
            <w:r w:rsidRPr="00BF0130">
              <w:rPr>
                <w:rFonts w:ascii="Arial" w:hAnsi="Arial" w:cs="Arial"/>
                <w:b/>
                <w:bCs/>
                <w:sz w:val="20"/>
                <w:szCs w:val="20"/>
                <w:lang w:val="en-AU"/>
              </w:rPr>
              <w:lastRenderedPageBreak/>
              <w:t xml:space="preserve">G. </w:t>
            </w:r>
            <w:r w:rsidRPr="00BF0130">
              <w:rPr>
                <w:rFonts w:ascii="Arial" w:eastAsia="Arial Narrow" w:hAnsi="Arial" w:cs="Arial"/>
                <w:b/>
                <w:bCs/>
                <w:spacing w:val="-3"/>
                <w:position w:val="-1"/>
                <w:sz w:val="20"/>
                <w:szCs w:val="20"/>
                <w:lang w:val="en-AU"/>
              </w:rPr>
              <w:t>DETAILS OF OVERSEAS VISITS UNDERTAKEN INCLUDING A SUMMARY OF THE OBJECTIVES AND OUTCOMES OF EACH VISIT.</w:t>
            </w:r>
          </w:p>
        </w:tc>
      </w:tr>
    </w:tbl>
    <w:p w14:paraId="25237737" w14:textId="77777777" w:rsidR="00A77E57" w:rsidRPr="00BF0130" w:rsidRDefault="00FA53E8" w:rsidP="00585868">
      <w:pPr>
        <w:spacing w:after="0" w:line="469" w:lineRule="auto"/>
        <w:ind w:right="788" w:hanging="142"/>
        <w:rPr>
          <w:rFonts w:ascii="Arial" w:eastAsia="Arial" w:hAnsi="Arial" w:cs="Arial"/>
          <w:i/>
          <w:sz w:val="20"/>
          <w:szCs w:val="20"/>
          <w:lang w:val="en-AU"/>
        </w:rPr>
      </w:pPr>
      <w:r w:rsidRPr="00BF0130">
        <w:rPr>
          <w:rFonts w:ascii="Arial" w:eastAsia="Arial" w:hAnsi="Arial" w:cs="Arial"/>
          <w:i/>
          <w:sz w:val="20"/>
          <w:szCs w:val="20"/>
          <w:lang w:val="en-AU"/>
        </w:rPr>
        <w:t>For security purposes, the details below do not include police operational travel.</w:t>
      </w:r>
    </w:p>
    <w:p w14:paraId="5CA1445B" w14:textId="77777777" w:rsidR="00FA53E8" w:rsidRPr="00BF0130" w:rsidRDefault="00FA53E8" w:rsidP="00EA7F58">
      <w:pPr>
        <w:spacing w:after="0"/>
        <w:ind w:left="-142" w:right="-23"/>
        <w:rPr>
          <w:rFonts w:ascii="Arial" w:eastAsia="Arial Narrow" w:hAnsi="Arial" w:cs="Arial"/>
          <w:sz w:val="20"/>
          <w:szCs w:val="20"/>
          <w:lang w:val="en-AU"/>
        </w:rPr>
      </w:pPr>
      <w:r w:rsidRPr="00BF0130">
        <w:rPr>
          <w:rFonts w:ascii="Arial" w:eastAsia="Arial Narrow" w:hAnsi="Arial" w:cs="Arial"/>
          <w:b/>
          <w:bCs/>
          <w:sz w:val="20"/>
          <w:szCs w:val="20"/>
          <w:lang w:val="en-AU"/>
        </w:rPr>
        <w:t>The following trips</w:t>
      </w:r>
      <w:r w:rsidRPr="00BF0130">
        <w:rPr>
          <w:rFonts w:ascii="Arial" w:eastAsia="Arial Narrow" w:hAnsi="Arial" w:cs="Arial"/>
          <w:b/>
          <w:bCs/>
          <w:spacing w:val="-4"/>
          <w:sz w:val="20"/>
          <w:szCs w:val="20"/>
          <w:lang w:val="en-AU"/>
        </w:rPr>
        <w:t xml:space="preserve"> </w:t>
      </w:r>
      <w:r w:rsidRPr="00BF0130">
        <w:rPr>
          <w:rFonts w:ascii="Arial" w:eastAsia="Arial Narrow" w:hAnsi="Arial" w:cs="Arial"/>
          <w:b/>
          <w:bCs/>
          <w:sz w:val="20"/>
          <w:szCs w:val="20"/>
          <w:lang w:val="en-AU"/>
        </w:rPr>
        <w:t>were funded</w:t>
      </w:r>
      <w:r w:rsidRPr="00BF0130">
        <w:rPr>
          <w:rFonts w:ascii="Arial" w:eastAsia="Arial Narrow" w:hAnsi="Arial" w:cs="Arial"/>
          <w:b/>
          <w:bCs/>
          <w:spacing w:val="-5"/>
          <w:sz w:val="20"/>
          <w:szCs w:val="20"/>
          <w:lang w:val="en-AU"/>
        </w:rPr>
        <w:t xml:space="preserve"> </w:t>
      </w:r>
      <w:r w:rsidRPr="00BF0130">
        <w:rPr>
          <w:rFonts w:ascii="Arial" w:eastAsia="Arial Narrow" w:hAnsi="Arial" w:cs="Arial"/>
          <w:b/>
          <w:bCs/>
          <w:sz w:val="20"/>
          <w:szCs w:val="20"/>
          <w:lang w:val="en-AU"/>
        </w:rPr>
        <w:t>internally</w:t>
      </w:r>
      <w:r w:rsidRPr="00BF0130">
        <w:rPr>
          <w:rFonts w:ascii="Arial" w:eastAsia="Arial Narrow" w:hAnsi="Arial" w:cs="Arial"/>
          <w:b/>
          <w:bCs/>
          <w:spacing w:val="-7"/>
          <w:sz w:val="20"/>
          <w:szCs w:val="20"/>
          <w:lang w:val="en-AU"/>
        </w:rPr>
        <w:t xml:space="preserve"> </w:t>
      </w:r>
      <w:r w:rsidRPr="00BF0130">
        <w:rPr>
          <w:rFonts w:ascii="Arial" w:eastAsia="Arial Narrow" w:hAnsi="Arial" w:cs="Arial"/>
          <w:b/>
          <w:bCs/>
          <w:sz w:val="20"/>
          <w:szCs w:val="20"/>
          <w:lang w:val="en-AU"/>
        </w:rPr>
        <w:t xml:space="preserve">by </w:t>
      </w:r>
      <w:r w:rsidRPr="00BF0130">
        <w:rPr>
          <w:rFonts w:ascii="Arial" w:eastAsia="Arial Narrow" w:hAnsi="Arial" w:cs="Arial"/>
          <w:b/>
          <w:bCs/>
          <w:spacing w:val="-3"/>
          <w:sz w:val="20"/>
          <w:szCs w:val="20"/>
          <w:lang w:val="en-AU"/>
        </w:rPr>
        <w:t>V</w:t>
      </w:r>
      <w:r w:rsidRPr="00BF0130">
        <w:rPr>
          <w:rFonts w:ascii="Arial" w:eastAsia="Arial Narrow" w:hAnsi="Arial" w:cs="Arial"/>
          <w:b/>
          <w:bCs/>
          <w:sz w:val="20"/>
          <w:szCs w:val="20"/>
          <w:lang w:val="en-AU"/>
        </w:rPr>
        <w:t>ictoria</w:t>
      </w:r>
      <w:r w:rsidRPr="00BF0130">
        <w:rPr>
          <w:rFonts w:ascii="Arial" w:eastAsia="Arial Narrow" w:hAnsi="Arial" w:cs="Arial"/>
          <w:b/>
          <w:bCs/>
          <w:spacing w:val="-6"/>
          <w:sz w:val="20"/>
          <w:szCs w:val="20"/>
          <w:lang w:val="en-AU"/>
        </w:rPr>
        <w:t xml:space="preserve"> </w:t>
      </w:r>
      <w:r w:rsidRPr="00BF0130">
        <w:rPr>
          <w:rFonts w:ascii="Arial" w:eastAsia="Arial Narrow" w:hAnsi="Arial" w:cs="Arial"/>
          <w:b/>
          <w:bCs/>
          <w:sz w:val="20"/>
          <w:szCs w:val="20"/>
          <w:lang w:val="en-AU"/>
        </w:rPr>
        <w:t>Police:</w:t>
      </w:r>
    </w:p>
    <w:tbl>
      <w:tblPr>
        <w:tblW w:w="92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2"/>
        <w:gridCol w:w="1700"/>
        <w:gridCol w:w="2977"/>
        <w:gridCol w:w="2835"/>
      </w:tblGrid>
      <w:tr w:rsidR="00FA53E8" w:rsidRPr="00BF0130" w14:paraId="1F2E4859" w14:textId="77777777" w:rsidTr="00BF0130">
        <w:trPr>
          <w:cantSplit/>
          <w:tblHeader/>
        </w:trPr>
        <w:tc>
          <w:tcPr>
            <w:tcW w:w="1692" w:type="dxa"/>
            <w:shd w:val="clear" w:color="auto" w:fill="D9D9D9" w:themeFill="background1" w:themeFillShade="D9"/>
          </w:tcPr>
          <w:p w14:paraId="31C84CEC" w14:textId="77777777" w:rsidR="00FA53E8" w:rsidRPr="00BF0130" w:rsidRDefault="00FA53E8" w:rsidP="00BB4096">
            <w:pPr>
              <w:spacing w:before="61" w:after="0" w:line="240" w:lineRule="auto"/>
              <w:ind w:left="106" w:right="-20"/>
              <w:rPr>
                <w:rFonts w:ascii="Arial" w:eastAsia="Arial Narrow" w:hAnsi="Arial" w:cs="Arial"/>
                <w:b/>
                <w:sz w:val="20"/>
                <w:szCs w:val="20"/>
                <w:lang w:val="en-AU"/>
              </w:rPr>
            </w:pPr>
            <w:r w:rsidRPr="00BF0130">
              <w:rPr>
                <w:rFonts w:ascii="Arial" w:eastAsia="Arial Narrow" w:hAnsi="Arial" w:cs="Arial"/>
                <w:b/>
                <w:sz w:val="20"/>
                <w:szCs w:val="20"/>
                <w:lang w:val="en-AU"/>
              </w:rPr>
              <w:t>TITLE</w:t>
            </w:r>
            <w:r w:rsidRPr="00BF0130">
              <w:rPr>
                <w:rFonts w:ascii="Arial" w:eastAsia="Arial Narrow" w:hAnsi="Arial" w:cs="Arial"/>
                <w:b/>
                <w:spacing w:val="-5"/>
                <w:sz w:val="20"/>
                <w:szCs w:val="20"/>
                <w:lang w:val="en-AU"/>
              </w:rPr>
              <w:t xml:space="preserve"> </w:t>
            </w:r>
            <w:r w:rsidRPr="00BF0130">
              <w:rPr>
                <w:rFonts w:ascii="Arial" w:eastAsia="Arial Narrow" w:hAnsi="Arial" w:cs="Arial"/>
                <w:b/>
                <w:sz w:val="20"/>
                <w:szCs w:val="20"/>
                <w:lang w:val="en-AU"/>
              </w:rPr>
              <w:t>OF OFFICER</w:t>
            </w:r>
          </w:p>
        </w:tc>
        <w:tc>
          <w:tcPr>
            <w:tcW w:w="1700" w:type="dxa"/>
            <w:shd w:val="clear" w:color="auto" w:fill="D9D9D9" w:themeFill="background1" w:themeFillShade="D9"/>
          </w:tcPr>
          <w:p w14:paraId="6C3BC8DB" w14:textId="77777777" w:rsidR="00FA53E8" w:rsidRPr="00BF0130" w:rsidRDefault="00FA53E8" w:rsidP="00BB4096">
            <w:pPr>
              <w:spacing w:before="61" w:after="0" w:line="240" w:lineRule="auto"/>
              <w:ind w:left="106" w:right="-20"/>
              <w:rPr>
                <w:rFonts w:ascii="Arial" w:eastAsia="Arial Narrow" w:hAnsi="Arial" w:cs="Arial"/>
                <w:b/>
                <w:sz w:val="20"/>
                <w:szCs w:val="20"/>
                <w:lang w:val="en-AU"/>
              </w:rPr>
            </w:pPr>
            <w:r w:rsidRPr="00BF0130">
              <w:rPr>
                <w:rFonts w:ascii="Arial" w:eastAsia="Arial Narrow" w:hAnsi="Arial" w:cs="Arial"/>
                <w:b/>
                <w:sz w:val="20"/>
                <w:szCs w:val="20"/>
                <w:lang w:val="en-AU"/>
              </w:rPr>
              <w:t>DESTIN</w:t>
            </w:r>
            <w:r w:rsidRPr="00BF0130">
              <w:rPr>
                <w:rFonts w:ascii="Arial" w:eastAsia="Arial Narrow" w:hAnsi="Arial" w:cs="Arial"/>
                <w:b/>
                <w:spacing w:val="-13"/>
                <w:sz w:val="20"/>
                <w:szCs w:val="20"/>
                <w:lang w:val="en-AU"/>
              </w:rPr>
              <w:t>A</w:t>
            </w:r>
            <w:r w:rsidRPr="00BF0130">
              <w:rPr>
                <w:rFonts w:ascii="Arial" w:eastAsia="Arial Narrow" w:hAnsi="Arial" w:cs="Arial"/>
                <w:b/>
                <w:sz w:val="20"/>
                <w:szCs w:val="20"/>
                <w:lang w:val="en-AU"/>
              </w:rPr>
              <w:t>TION/S</w:t>
            </w:r>
          </w:p>
        </w:tc>
        <w:tc>
          <w:tcPr>
            <w:tcW w:w="2977" w:type="dxa"/>
            <w:shd w:val="clear" w:color="auto" w:fill="D9D9D9" w:themeFill="background1" w:themeFillShade="D9"/>
          </w:tcPr>
          <w:p w14:paraId="4C957291" w14:textId="77777777" w:rsidR="00FA53E8" w:rsidRPr="00BF0130" w:rsidRDefault="00FA53E8" w:rsidP="00BB4096">
            <w:pPr>
              <w:spacing w:before="61" w:after="0" w:line="240" w:lineRule="auto"/>
              <w:ind w:left="106" w:right="-20"/>
              <w:rPr>
                <w:rFonts w:ascii="Arial" w:eastAsia="Arial Narrow" w:hAnsi="Arial" w:cs="Arial"/>
                <w:b/>
                <w:sz w:val="20"/>
                <w:szCs w:val="20"/>
                <w:lang w:val="en-AU"/>
              </w:rPr>
            </w:pPr>
            <w:r w:rsidRPr="00BF0130">
              <w:rPr>
                <w:rFonts w:ascii="Arial" w:eastAsia="Arial Narrow" w:hAnsi="Arial" w:cs="Arial"/>
                <w:b/>
                <w:sz w:val="20"/>
                <w:szCs w:val="20"/>
                <w:lang w:val="en-AU"/>
              </w:rPr>
              <w:t>OBJECTIVE/S</w:t>
            </w:r>
          </w:p>
        </w:tc>
        <w:tc>
          <w:tcPr>
            <w:tcW w:w="2835" w:type="dxa"/>
            <w:shd w:val="clear" w:color="auto" w:fill="D9D9D9" w:themeFill="background1" w:themeFillShade="D9"/>
          </w:tcPr>
          <w:p w14:paraId="1C590C01" w14:textId="77777777" w:rsidR="00FA53E8" w:rsidRPr="00BF0130" w:rsidRDefault="00FA53E8" w:rsidP="00BB4096">
            <w:pPr>
              <w:spacing w:before="61" w:after="0" w:line="240" w:lineRule="auto"/>
              <w:ind w:left="106" w:right="-20"/>
              <w:rPr>
                <w:rFonts w:ascii="Arial" w:eastAsia="Arial Narrow" w:hAnsi="Arial" w:cs="Arial"/>
                <w:b/>
                <w:sz w:val="20"/>
                <w:szCs w:val="20"/>
                <w:lang w:val="en-AU"/>
              </w:rPr>
            </w:pPr>
            <w:r w:rsidRPr="00BF0130">
              <w:rPr>
                <w:rFonts w:ascii="Arial" w:eastAsia="Arial Narrow" w:hAnsi="Arial" w:cs="Arial"/>
                <w:b/>
                <w:sz w:val="20"/>
                <w:szCs w:val="20"/>
                <w:lang w:val="en-AU"/>
              </w:rPr>
              <w:t>OUTCOME/S</w:t>
            </w:r>
          </w:p>
        </w:tc>
      </w:tr>
      <w:tr w:rsidR="00526751" w:rsidRPr="00BF0130" w14:paraId="347A3EF1" w14:textId="77777777" w:rsidTr="00BF0130">
        <w:trPr>
          <w:cantSplit/>
        </w:trPr>
        <w:tc>
          <w:tcPr>
            <w:tcW w:w="1692" w:type="dxa"/>
          </w:tcPr>
          <w:p w14:paraId="4D9A4AD5" w14:textId="77777777" w:rsidR="00526751" w:rsidRPr="00BF0130" w:rsidRDefault="0052675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Senior Constable</w:t>
            </w:r>
          </w:p>
        </w:tc>
        <w:tc>
          <w:tcPr>
            <w:tcW w:w="1700" w:type="dxa"/>
          </w:tcPr>
          <w:p w14:paraId="3335B8AD" w14:textId="77777777" w:rsidR="00526751" w:rsidRPr="00BF0130" w:rsidRDefault="0052675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San Antonio Texas, USA</w:t>
            </w:r>
          </w:p>
        </w:tc>
        <w:tc>
          <w:tcPr>
            <w:tcW w:w="2977" w:type="dxa"/>
          </w:tcPr>
          <w:p w14:paraId="2EFAA2E2" w14:textId="77777777" w:rsidR="00526751" w:rsidRPr="00BF0130" w:rsidRDefault="00526751" w:rsidP="00551416">
            <w:pPr>
              <w:spacing w:before="240" w:after="120"/>
              <w:ind w:left="106" w:right="142"/>
              <w:rPr>
                <w:rFonts w:ascii="Arial" w:eastAsia="Arial Narrow" w:hAnsi="Arial" w:cs="Arial"/>
                <w:sz w:val="20"/>
                <w:szCs w:val="20"/>
                <w:lang w:val="en-AU"/>
              </w:rPr>
            </w:pPr>
            <w:r w:rsidRPr="00BF0130">
              <w:rPr>
                <w:rFonts w:ascii="Arial" w:eastAsia="Arial Narrow" w:hAnsi="Arial" w:cs="Arial"/>
                <w:sz w:val="20"/>
                <w:szCs w:val="20"/>
                <w:lang w:val="en-AU"/>
              </w:rPr>
              <w:t>To attend the IAI International Forensic Educational Conference.</w:t>
            </w:r>
          </w:p>
        </w:tc>
        <w:tc>
          <w:tcPr>
            <w:tcW w:w="2835" w:type="dxa"/>
          </w:tcPr>
          <w:p w14:paraId="6047905E" w14:textId="77777777" w:rsidR="00526751" w:rsidRPr="00BF0130" w:rsidRDefault="00526751" w:rsidP="00526751">
            <w:pPr>
              <w:spacing w:before="240" w:after="120"/>
              <w:ind w:left="141" w:right="360"/>
              <w:rPr>
                <w:rFonts w:ascii="Arial" w:eastAsia="Arial Narrow" w:hAnsi="Arial" w:cs="Arial"/>
                <w:sz w:val="20"/>
                <w:szCs w:val="20"/>
                <w:lang w:val="en-AU"/>
              </w:rPr>
            </w:pPr>
            <w:r w:rsidRPr="00BF0130">
              <w:rPr>
                <w:rFonts w:ascii="Arial" w:eastAsia="Arial Narrow" w:hAnsi="Arial" w:cs="Arial"/>
                <w:sz w:val="20"/>
                <w:szCs w:val="20"/>
                <w:lang w:val="en-AU"/>
              </w:rPr>
              <w:t>Ongoing professional development to strengthen the evidence base for feature comparison techniques used in crime scene investigation.</w:t>
            </w:r>
          </w:p>
        </w:tc>
      </w:tr>
      <w:tr w:rsidR="0008584D" w:rsidRPr="00BF0130" w14:paraId="50F3B741" w14:textId="77777777" w:rsidTr="00BF0130">
        <w:trPr>
          <w:cantSplit/>
        </w:trPr>
        <w:tc>
          <w:tcPr>
            <w:tcW w:w="1692" w:type="dxa"/>
          </w:tcPr>
          <w:p w14:paraId="50CD6064" w14:textId="77777777" w:rsidR="0008584D" w:rsidRPr="00BF0130" w:rsidRDefault="0008584D"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Inspector</w:t>
            </w:r>
          </w:p>
          <w:p w14:paraId="71F7C90C" w14:textId="77777777" w:rsidR="0008584D" w:rsidRPr="00BF0130" w:rsidRDefault="0008584D"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Senior Sergeant</w:t>
            </w:r>
          </w:p>
        </w:tc>
        <w:tc>
          <w:tcPr>
            <w:tcW w:w="1700" w:type="dxa"/>
          </w:tcPr>
          <w:p w14:paraId="49E8C0B4" w14:textId="77777777" w:rsidR="0008584D"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NEW YORK, USA</w:t>
            </w:r>
          </w:p>
        </w:tc>
        <w:tc>
          <w:tcPr>
            <w:tcW w:w="2977" w:type="dxa"/>
          </w:tcPr>
          <w:p w14:paraId="0135903D" w14:textId="77777777" w:rsidR="0008584D" w:rsidRPr="00BF0130" w:rsidRDefault="0008584D" w:rsidP="00551416">
            <w:pPr>
              <w:spacing w:before="240" w:after="120"/>
              <w:ind w:left="106" w:right="142"/>
              <w:rPr>
                <w:rFonts w:ascii="Arial" w:eastAsia="Arial Narrow" w:hAnsi="Arial" w:cs="Arial"/>
                <w:sz w:val="20"/>
                <w:szCs w:val="20"/>
                <w:lang w:val="en-AU"/>
              </w:rPr>
            </w:pPr>
            <w:r w:rsidRPr="00BF0130">
              <w:rPr>
                <w:rFonts w:ascii="Arial" w:eastAsia="Arial Narrow" w:hAnsi="Arial" w:cs="Arial"/>
                <w:sz w:val="20"/>
                <w:szCs w:val="20"/>
                <w:lang w:val="en-AU"/>
              </w:rPr>
              <w:t xml:space="preserve">Explore Virtual Reality as an immersive reality based training platform. Visited V-Armed in New York and Motion Reality Incorporated in Atlanta. Attend </w:t>
            </w:r>
            <w:r w:rsidR="0021289E" w:rsidRPr="00BF0130">
              <w:rPr>
                <w:rFonts w:ascii="Arial" w:eastAsia="Arial Narrow" w:hAnsi="Arial" w:cs="Arial"/>
                <w:sz w:val="20"/>
                <w:szCs w:val="20"/>
                <w:lang w:val="en-AU"/>
              </w:rPr>
              <w:t>the Federal Bureau of Investigation (</w:t>
            </w:r>
            <w:r w:rsidRPr="00BF0130">
              <w:rPr>
                <w:rFonts w:ascii="Arial" w:eastAsia="Arial Narrow" w:hAnsi="Arial" w:cs="Arial"/>
                <w:sz w:val="20"/>
                <w:szCs w:val="20"/>
                <w:lang w:val="en-AU"/>
              </w:rPr>
              <w:t>FBI</w:t>
            </w:r>
            <w:r w:rsidR="0021289E" w:rsidRPr="00BF0130">
              <w:rPr>
                <w:rFonts w:ascii="Arial" w:eastAsia="Arial Narrow" w:hAnsi="Arial" w:cs="Arial"/>
                <w:sz w:val="20"/>
                <w:szCs w:val="20"/>
                <w:lang w:val="en-AU"/>
              </w:rPr>
              <w:t xml:space="preserve">) </w:t>
            </w:r>
            <w:r w:rsidRPr="00BF0130">
              <w:rPr>
                <w:rFonts w:ascii="Arial" w:eastAsia="Arial Narrow" w:hAnsi="Arial" w:cs="Arial"/>
                <w:sz w:val="20"/>
                <w:szCs w:val="20"/>
                <w:lang w:val="en-AU"/>
              </w:rPr>
              <w:t>Active Shooter Conference in Ohio to learn from International experience.</w:t>
            </w:r>
          </w:p>
        </w:tc>
        <w:tc>
          <w:tcPr>
            <w:tcW w:w="2835" w:type="dxa"/>
          </w:tcPr>
          <w:p w14:paraId="7EEB1546" w14:textId="77777777" w:rsidR="0008584D" w:rsidRPr="00BF0130" w:rsidRDefault="0008584D" w:rsidP="0008584D">
            <w:pPr>
              <w:spacing w:before="240" w:after="120"/>
              <w:ind w:left="141" w:right="360"/>
              <w:rPr>
                <w:rFonts w:ascii="Arial" w:eastAsia="Arial Narrow" w:hAnsi="Arial" w:cs="Arial"/>
                <w:sz w:val="20"/>
                <w:szCs w:val="20"/>
                <w:lang w:val="en-AU"/>
              </w:rPr>
            </w:pPr>
            <w:r w:rsidRPr="00BF0130">
              <w:rPr>
                <w:rFonts w:ascii="Arial" w:eastAsia="Arial Narrow" w:hAnsi="Arial" w:cs="Arial"/>
                <w:sz w:val="20"/>
                <w:szCs w:val="20"/>
                <w:lang w:val="en-AU"/>
              </w:rPr>
              <w:t>Stakeholder engagement with Virtual Reality providers MRI &amp; V-Armed (Presentation and reports provided to SLG)</w:t>
            </w:r>
          </w:p>
          <w:p w14:paraId="1B9C2993" w14:textId="77777777" w:rsidR="0008584D" w:rsidRPr="00BF0130" w:rsidRDefault="0008584D" w:rsidP="00A471A7">
            <w:pPr>
              <w:spacing w:before="240" w:after="120"/>
              <w:ind w:left="141" w:right="360"/>
              <w:rPr>
                <w:rFonts w:ascii="Arial" w:eastAsia="Arial Narrow" w:hAnsi="Arial" w:cs="Arial"/>
                <w:sz w:val="20"/>
                <w:szCs w:val="20"/>
                <w:lang w:val="en-AU"/>
              </w:rPr>
            </w:pPr>
            <w:r w:rsidRPr="00BF0130">
              <w:rPr>
                <w:rFonts w:ascii="Arial" w:eastAsia="Arial Narrow" w:hAnsi="Arial" w:cs="Arial"/>
                <w:sz w:val="20"/>
                <w:szCs w:val="20"/>
                <w:lang w:val="en-AU"/>
              </w:rPr>
              <w:t>Stakeholder engagement with FBI and other US Law Enforcement Agencies (LEAs) regarding lessons learned in A</w:t>
            </w:r>
            <w:r w:rsidR="00A471A7" w:rsidRPr="00BF0130">
              <w:rPr>
                <w:rFonts w:ascii="Arial" w:eastAsia="Arial Narrow" w:hAnsi="Arial" w:cs="Arial"/>
                <w:sz w:val="20"/>
                <w:szCs w:val="20"/>
                <w:lang w:val="en-AU"/>
              </w:rPr>
              <w:t xml:space="preserve">ctive </w:t>
            </w:r>
            <w:r w:rsidRPr="00BF0130">
              <w:rPr>
                <w:rFonts w:ascii="Arial" w:eastAsia="Arial Narrow" w:hAnsi="Arial" w:cs="Arial"/>
                <w:sz w:val="20"/>
                <w:szCs w:val="20"/>
                <w:lang w:val="en-AU"/>
              </w:rPr>
              <w:t>A</w:t>
            </w:r>
            <w:r w:rsidR="00A471A7" w:rsidRPr="00BF0130">
              <w:rPr>
                <w:rFonts w:ascii="Arial" w:eastAsia="Arial Narrow" w:hAnsi="Arial" w:cs="Arial"/>
                <w:sz w:val="20"/>
                <w:szCs w:val="20"/>
                <w:lang w:val="en-AU"/>
              </w:rPr>
              <w:t xml:space="preserve">rmed </w:t>
            </w:r>
            <w:r w:rsidRPr="00BF0130">
              <w:rPr>
                <w:rFonts w:ascii="Arial" w:eastAsia="Arial Narrow" w:hAnsi="Arial" w:cs="Arial"/>
                <w:sz w:val="20"/>
                <w:szCs w:val="20"/>
                <w:lang w:val="en-AU"/>
              </w:rPr>
              <w:t>O</w:t>
            </w:r>
            <w:r w:rsidR="00A471A7" w:rsidRPr="00BF0130">
              <w:rPr>
                <w:rFonts w:ascii="Arial" w:eastAsia="Arial Narrow" w:hAnsi="Arial" w:cs="Arial"/>
                <w:sz w:val="20"/>
                <w:szCs w:val="20"/>
                <w:lang w:val="en-AU"/>
              </w:rPr>
              <w:t>ffender</w:t>
            </w:r>
            <w:r w:rsidRPr="00BF0130">
              <w:rPr>
                <w:rFonts w:ascii="Arial" w:eastAsia="Arial Narrow" w:hAnsi="Arial" w:cs="Arial"/>
                <w:sz w:val="20"/>
                <w:szCs w:val="20"/>
                <w:lang w:val="en-AU"/>
              </w:rPr>
              <w:t xml:space="preserve"> response. </w:t>
            </w:r>
          </w:p>
        </w:tc>
      </w:tr>
      <w:tr w:rsidR="0008584D" w:rsidRPr="00BF0130" w14:paraId="62B3A568" w14:textId="77777777" w:rsidTr="00BF0130">
        <w:trPr>
          <w:cantSplit/>
        </w:trPr>
        <w:tc>
          <w:tcPr>
            <w:tcW w:w="1692" w:type="dxa"/>
          </w:tcPr>
          <w:p w14:paraId="30CA2410" w14:textId="77777777" w:rsidR="0008584D" w:rsidRPr="00BF0130" w:rsidRDefault="009B72BD"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Executive Advisor</w:t>
            </w:r>
          </w:p>
        </w:tc>
        <w:tc>
          <w:tcPr>
            <w:tcW w:w="1700" w:type="dxa"/>
          </w:tcPr>
          <w:p w14:paraId="55D63F6B" w14:textId="77777777" w:rsidR="0008584D" w:rsidRPr="00BF0130" w:rsidRDefault="0008584D"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London, Glasgow, UK</w:t>
            </w:r>
          </w:p>
          <w:p w14:paraId="174BE243" w14:textId="77777777" w:rsidR="0008584D" w:rsidRPr="00BF0130" w:rsidRDefault="0008584D"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Texas, Florida &amp; North Carolina, USA</w:t>
            </w:r>
            <w:r w:rsidRPr="00BF0130">
              <w:rPr>
                <w:rFonts w:ascii="Arial" w:eastAsia="Arial Narrow" w:hAnsi="Arial" w:cs="Arial"/>
                <w:caps/>
                <w:sz w:val="20"/>
                <w:szCs w:val="20"/>
                <w:lang w:val="en-AU"/>
              </w:rPr>
              <w:tab/>
            </w:r>
          </w:p>
        </w:tc>
        <w:tc>
          <w:tcPr>
            <w:tcW w:w="2977" w:type="dxa"/>
          </w:tcPr>
          <w:p w14:paraId="5533D784" w14:textId="77777777" w:rsidR="0008584D" w:rsidRPr="00BF0130" w:rsidRDefault="0008584D" w:rsidP="00551416">
            <w:pPr>
              <w:spacing w:before="240" w:after="120"/>
              <w:ind w:left="106" w:right="142"/>
              <w:rPr>
                <w:rFonts w:ascii="Arial" w:eastAsia="Arial Narrow" w:hAnsi="Arial" w:cs="Arial"/>
                <w:sz w:val="20"/>
                <w:szCs w:val="20"/>
                <w:lang w:val="en-AU"/>
              </w:rPr>
            </w:pPr>
            <w:r w:rsidRPr="00BF0130">
              <w:rPr>
                <w:rFonts w:ascii="Arial" w:eastAsia="Arial Narrow" w:hAnsi="Arial" w:cs="Arial"/>
                <w:sz w:val="20"/>
                <w:szCs w:val="20"/>
                <w:lang w:val="en-AU"/>
              </w:rPr>
              <w:t>Engagement with other jurisdictions using SAS solutions to better understand working solutions, possible enhancements, training and change related lessons</w:t>
            </w:r>
            <w:r w:rsidR="00C016B5" w:rsidRPr="00BF0130">
              <w:rPr>
                <w:rFonts w:ascii="Arial" w:eastAsia="Arial Narrow" w:hAnsi="Arial" w:cs="Arial"/>
                <w:sz w:val="20"/>
                <w:szCs w:val="20"/>
                <w:lang w:val="en-AU"/>
              </w:rPr>
              <w:t xml:space="preserve"> and </w:t>
            </w:r>
            <w:r w:rsidRPr="00BF0130">
              <w:rPr>
                <w:rFonts w:ascii="Arial" w:eastAsia="Arial Narrow" w:hAnsi="Arial" w:cs="Arial"/>
                <w:sz w:val="20"/>
                <w:szCs w:val="20"/>
                <w:lang w:val="en-AU"/>
              </w:rPr>
              <w:t>techniques to de-risk future implementations in relation to the upcoming implementation of SAS Visual Investigator. Annually scheduled to ensure Victoria Police executive engagement is maintained and to take the opportunity of understanding innovation in a global forum and leverage our network to provide new benefits back to the organisation.</w:t>
            </w:r>
          </w:p>
        </w:tc>
        <w:tc>
          <w:tcPr>
            <w:tcW w:w="2835" w:type="dxa"/>
          </w:tcPr>
          <w:p w14:paraId="40DFBF1D" w14:textId="77777777" w:rsidR="0008584D" w:rsidRPr="00BF0130" w:rsidRDefault="00C016B5">
            <w:pPr>
              <w:spacing w:before="240" w:after="120"/>
              <w:ind w:left="141" w:right="360"/>
              <w:rPr>
                <w:rFonts w:ascii="Arial" w:eastAsia="Arial Narrow" w:hAnsi="Arial" w:cs="Arial"/>
                <w:sz w:val="20"/>
                <w:szCs w:val="20"/>
                <w:lang w:val="en-AU"/>
              </w:rPr>
            </w:pPr>
            <w:r w:rsidRPr="00BF0130">
              <w:rPr>
                <w:rFonts w:ascii="Arial" w:eastAsia="Arial Narrow" w:hAnsi="Arial" w:cs="Arial"/>
                <w:sz w:val="20"/>
                <w:szCs w:val="20"/>
                <w:lang w:val="en-AU"/>
              </w:rPr>
              <w:t>E</w:t>
            </w:r>
            <w:r w:rsidR="009B72BD" w:rsidRPr="00BF0130">
              <w:rPr>
                <w:rFonts w:ascii="Arial" w:eastAsia="Arial Narrow" w:hAnsi="Arial" w:cs="Arial"/>
                <w:sz w:val="20"/>
                <w:szCs w:val="20"/>
                <w:lang w:val="en-AU"/>
              </w:rPr>
              <w:t>xplore</w:t>
            </w:r>
            <w:r w:rsidRPr="00BF0130">
              <w:rPr>
                <w:rFonts w:ascii="Arial" w:eastAsia="Arial Narrow" w:hAnsi="Arial" w:cs="Arial"/>
                <w:sz w:val="20"/>
                <w:szCs w:val="20"/>
                <w:lang w:val="en-AU"/>
              </w:rPr>
              <w:t>d</w:t>
            </w:r>
            <w:r w:rsidR="009B72BD" w:rsidRPr="00BF0130">
              <w:rPr>
                <w:rFonts w:ascii="Arial" w:eastAsia="Arial Narrow" w:hAnsi="Arial" w:cs="Arial"/>
                <w:sz w:val="20"/>
                <w:szCs w:val="20"/>
                <w:lang w:val="en-AU"/>
              </w:rPr>
              <w:t xml:space="preserve"> the functionality being developed by SAS a</w:t>
            </w:r>
            <w:r w:rsidRPr="00BF0130">
              <w:rPr>
                <w:rFonts w:ascii="Arial" w:eastAsia="Arial Narrow" w:hAnsi="Arial" w:cs="Arial"/>
                <w:sz w:val="20"/>
                <w:szCs w:val="20"/>
                <w:lang w:val="en-AU"/>
              </w:rPr>
              <w:t xml:space="preserve">nd </w:t>
            </w:r>
            <w:r w:rsidR="009B72BD" w:rsidRPr="00BF0130">
              <w:rPr>
                <w:rFonts w:ascii="Arial" w:eastAsia="Arial Narrow" w:hAnsi="Arial" w:cs="Arial"/>
                <w:sz w:val="20"/>
                <w:szCs w:val="20"/>
                <w:lang w:val="en-AU"/>
              </w:rPr>
              <w:t>already being utilised by other government and policing agencies</w:t>
            </w:r>
            <w:r w:rsidRPr="00BF0130">
              <w:rPr>
                <w:rFonts w:ascii="Arial" w:eastAsia="Arial Narrow" w:hAnsi="Arial" w:cs="Arial"/>
                <w:sz w:val="20"/>
                <w:szCs w:val="20"/>
                <w:lang w:val="en-AU"/>
              </w:rPr>
              <w:t xml:space="preserve"> </w:t>
            </w:r>
            <w:r w:rsidR="009B72BD" w:rsidRPr="00BF0130">
              <w:rPr>
                <w:rFonts w:ascii="Arial" w:eastAsia="Arial Narrow" w:hAnsi="Arial" w:cs="Arial"/>
                <w:sz w:val="20"/>
                <w:szCs w:val="20"/>
                <w:lang w:val="en-AU"/>
              </w:rPr>
              <w:t>to better meet Victoria Police’s</w:t>
            </w:r>
            <w:r w:rsidRPr="00BF0130">
              <w:rPr>
                <w:rFonts w:ascii="Arial" w:hAnsi="Arial" w:cs="Arial"/>
              </w:rPr>
              <w:t xml:space="preserve"> </w:t>
            </w:r>
            <w:r w:rsidRPr="00BF0130">
              <w:rPr>
                <w:rFonts w:ascii="Arial" w:eastAsia="Arial Narrow" w:hAnsi="Arial" w:cs="Arial"/>
                <w:sz w:val="20"/>
                <w:szCs w:val="20"/>
                <w:lang w:val="en-AU"/>
              </w:rPr>
              <w:t xml:space="preserve">Neo Intelligence </w:t>
            </w:r>
            <w:r w:rsidR="00B831F5" w:rsidRPr="00BF0130">
              <w:rPr>
                <w:rFonts w:ascii="Arial" w:eastAsia="Arial Narrow" w:hAnsi="Arial" w:cs="Arial"/>
                <w:sz w:val="20"/>
                <w:szCs w:val="20"/>
                <w:lang w:val="en-AU"/>
              </w:rPr>
              <w:t>Management requirements</w:t>
            </w:r>
            <w:r w:rsidR="009B72BD" w:rsidRPr="00BF0130">
              <w:rPr>
                <w:rFonts w:ascii="Arial" w:eastAsia="Arial Narrow" w:hAnsi="Arial" w:cs="Arial"/>
                <w:sz w:val="20"/>
                <w:szCs w:val="20"/>
                <w:lang w:val="en-AU"/>
              </w:rPr>
              <w:t>. Enhance partnership with SAS and progress concepts such as data analytics capability and AI for Victoria Police.</w:t>
            </w:r>
          </w:p>
        </w:tc>
      </w:tr>
      <w:tr w:rsidR="009B72BD" w:rsidRPr="00BF0130" w14:paraId="0C116CAD" w14:textId="77777777" w:rsidTr="00BF0130">
        <w:trPr>
          <w:cantSplit/>
        </w:trPr>
        <w:tc>
          <w:tcPr>
            <w:tcW w:w="1692" w:type="dxa"/>
          </w:tcPr>
          <w:p w14:paraId="20DD79E0" w14:textId="77777777" w:rsidR="009B72BD" w:rsidRPr="00BF0130" w:rsidRDefault="009B72BD"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lastRenderedPageBreak/>
              <w:t>1 x Assistant Commissioner</w:t>
            </w:r>
          </w:p>
        </w:tc>
        <w:tc>
          <w:tcPr>
            <w:tcW w:w="1700" w:type="dxa"/>
          </w:tcPr>
          <w:p w14:paraId="6B9939D9" w14:textId="77777777" w:rsidR="009B72BD" w:rsidRPr="00BF0130" w:rsidRDefault="009B72BD"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Indonesia and Philippines</w:t>
            </w:r>
          </w:p>
        </w:tc>
        <w:tc>
          <w:tcPr>
            <w:tcW w:w="2977" w:type="dxa"/>
          </w:tcPr>
          <w:p w14:paraId="704D31DD" w14:textId="77777777" w:rsidR="009B72BD" w:rsidRPr="00BF0130" w:rsidRDefault="009B72BD" w:rsidP="00551416">
            <w:pPr>
              <w:spacing w:before="240" w:after="120"/>
              <w:ind w:left="106" w:right="142"/>
              <w:rPr>
                <w:rFonts w:ascii="Arial" w:eastAsia="Arial Narrow" w:hAnsi="Arial" w:cs="Arial"/>
                <w:sz w:val="20"/>
                <w:szCs w:val="20"/>
                <w:lang w:val="en-AU"/>
              </w:rPr>
            </w:pPr>
            <w:r w:rsidRPr="00BF0130">
              <w:rPr>
                <w:rFonts w:ascii="Arial" w:eastAsia="Arial Narrow" w:hAnsi="Arial" w:cs="Arial"/>
                <w:sz w:val="20"/>
                <w:szCs w:val="20"/>
                <w:lang w:val="en-AU"/>
              </w:rPr>
              <w:t>Attendance at joint meeting between Australia Federal Police, Victoria Police and South East Asia security partners.</w:t>
            </w:r>
          </w:p>
        </w:tc>
        <w:tc>
          <w:tcPr>
            <w:tcW w:w="2835" w:type="dxa"/>
          </w:tcPr>
          <w:p w14:paraId="5C7EEB30" w14:textId="77777777" w:rsidR="009B72BD" w:rsidRPr="00BF0130" w:rsidRDefault="009B72BD" w:rsidP="00526751">
            <w:pPr>
              <w:spacing w:before="240" w:after="120"/>
              <w:ind w:left="141" w:right="360"/>
              <w:rPr>
                <w:rFonts w:ascii="Arial" w:eastAsia="Arial Narrow" w:hAnsi="Arial" w:cs="Arial"/>
                <w:sz w:val="20"/>
                <w:szCs w:val="20"/>
                <w:lang w:val="en-AU"/>
              </w:rPr>
            </w:pPr>
            <w:r w:rsidRPr="00BF0130">
              <w:rPr>
                <w:rFonts w:ascii="Arial" w:eastAsia="Arial Narrow" w:hAnsi="Arial" w:cs="Arial"/>
                <w:sz w:val="20"/>
                <w:szCs w:val="20"/>
                <w:lang w:val="en-AU"/>
              </w:rPr>
              <w:t>Understand increasing Islamist terrorism threat in Southeast Asia and the associated risk to Australia and the Victorian security environment. Connect and share most effective practice with regional counterparts who hold significant experience.</w:t>
            </w:r>
          </w:p>
        </w:tc>
      </w:tr>
      <w:tr w:rsidR="006621EE" w:rsidRPr="00BF0130" w14:paraId="7A7FF08E" w14:textId="77777777" w:rsidTr="00BF0130">
        <w:trPr>
          <w:cantSplit/>
        </w:trPr>
        <w:tc>
          <w:tcPr>
            <w:tcW w:w="1692" w:type="dxa"/>
          </w:tcPr>
          <w:p w14:paraId="1382F354" w14:textId="77777777" w:rsidR="006621EE" w:rsidRPr="00BF0130" w:rsidRDefault="006621EE" w:rsidP="00EA7869">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3 x LINPILOT</w:t>
            </w:r>
          </w:p>
          <w:p w14:paraId="21BDA620" w14:textId="77777777" w:rsidR="006621EE" w:rsidRPr="00BF0130" w:rsidRDefault="006621EE" w:rsidP="00EA7869">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SENPILOT</w:t>
            </w:r>
          </w:p>
          <w:p w14:paraId="039ACD7B" w14:textId="77777777" w:rsidR="006621EE" w:rsidRPr="00BF0130" w:rsidRDefault="006621EE" w:rsidP="00EA7869">
            <w:pPr>
              <w:spacing w:before="240" w:after="120"/>
              <w:ind w:left="106" w:right="-20"/>
              <w:rPr>
                <w:rFonts w:ascii="Arial" w:eastAsia="Arial Narrow" w:hAnsi="Arial" w:cs="Arial"/>
                <w:sz w:val="20"/>
                <w:szCs w:val="20"/>
                <w:lang w:val="en-AU"/>
              </w:rPr>
            </w:pPr>
          </w:p>
          <w:p w14:paraId="64C98F78" w14:textId="77777777" w:rsidR="006621EE" w:rsidRPr="00BF0130" w:rsidRDefault="006621EE" w:rsidP="00551416">
            <w:pPr>
              <w:spacing w:before="240" w:after="120"/>
              <w:ind w:left="106" w:right="-20"/>
              <w:rPr>
                <w:rFonts w:ascii="Arial" w:eastAsia="Arial Narrow" w:hAnsi="Arial" w:cs="Arial"/>
                <w:sz w:val="20"/>
                <w:szCs w:val="20"/>
                <w:lang w:val="en-AU"/>
              </w:rPr>
            </w:pPr>
          </w:p>
        </w:tc>
        <w:tc>
          <w:tcPr>
            <w:tcW w:w="1700" w:type="dxa"/>
          </w:tcPr>
          <w:p w14:paraId="2391D9BE" w14:textId="77777777" w:rsidR="006621EE" w:rsidRPr="00BF0130" w:rsidRDefault="006621EE" w:rsidP="00EA7869">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Singapore</w:t>
            </w:r>
          </w:p>
          <w:p w14:paraId="2D5B1E20" w14:textId="77777777" w:rsidR="006621EE" w:rsidRPr="00BF0130" w:rsidRDefault="006621EE" w:rsidP="00551416">
            <w:pPr>
              <w:spacing w:before="240" w:after="120"/>
              <w:ind w:left="106" w:right="-20"/>
              <w:rPr>
                <w:rFonts w:ascii="Arial" w:eastAsia="Arial Narrow" w:hAnsi="Arial" w:cs="Arial"/>
                <w:caps/>
                <w:sz w:val="20"/>
                <w:szCs w:val="20"/>
                <w:lang w:val="en-AU"/>
              </w:rPr>
            </w:pPr>
          </w:p>
        </w:tc>
        <w:tc>
          <w:tcPr>
            <w:tcW w:w="2977" w:type="dxa"/>
          </w:tcPr>
          <w:p w14:paraId="1B9F6BC6" w14:textId="77777777" w:rsidR="006621EE" w:rsidRPr="00BF0130" w:rsidRDefault="006621EE" w:rsidP="00551416">
            <w:pPr>
              <w:spacing w:before="240" w:after="120"/>
              <w:ind w:left="106" w:right="142"/>
              <w:rPr>
                <w:rFonts w:ascii="Arial" w:eastAsia="Arial Narrow" w:hAnsi="Arial" w:cs="Arial"/>
                <w:sz w:val="20"/>
                <w:szCs w:val="20"/>
                <w:lang w:val="en-AU"/>
              </w:rPr>
            </w:pPr>
            <w:r w:rsidRPr="00BF0130">
              <w:rPr>
                <w:rFonts w:ascii="Arial" w:eastAsia="Arial Narrow" w:hAnsi="Arial" w:cs="Arial"/>
                <w:sz w:val="20"/>
                <w:szCs w:val="20"/>
                <w:lang w:val="en-AU"/>
              </w:rPr>
              <w:t xml:space="preserve">Attend and pass the Level D Flight Simulator Training provided by </w:t>
            </w:r>
            <w:proofErr w:type="spellStart"/>
            <w:r w:rsidRPr="00BF0130">
              <w:rPr>
                <w:rFonts w:ascii="Arial" w:eastAsia="Arial Narrow" w:hAnsi="Arial" w:cs="Arial"/>
                <w:sz w:val="20"/>
                <w:szCs w:val="20"/>
                <w:lang w:val="en-AU"/>
              </w:rPr>
              <w:t>AirBus</w:t>
            </w:r>
            <w:proofErr w:type="spellEnd"/>
            <w:r w:rsidRPr="00BF0130">
              <w:rPr>
                <w:rFonts w:ascii="Arial" w:eastAsia="Arial Narrow" w:hAnsi="Arial" w:cs="Arial"/>
                <w:sz w:val="20"/>
                <w:szCs w:val="20"/>
                <w:lang w:val="en-AU"/>
              </w:rPr>
              <w:t xml:space="preserve"> (this is the only Level D simulator available in the Southern Hemisphere. All pilots must hold this qualification. </w:t>
            </w:r>
          </w:p>
        </w:tc>
        <w:tc>
          <w:tcPr>
            <w:tcW w:w="2835" w:type="dxa"/>
          </w:tcPr>
          <w:p w14:paraId="4DF63C9B" w14:textId="77777777" w:rsidR="006621EE" w:rsidRPr="00BF0130" w:rsidRDefault="006621EE" w:rsidP="009B72BD">
            <w:pPr>
              <w:spacing w:before="240" w:after="120"/>
              <w:ind w:left="141" w:right="360"/>
              <w:rPr>
                <w:rFonts w:ascii="Arial" w:eastAsia="Arial Narrow" w:hAnsi="Arial" w:cs="Arial"/>
                <w:sz w:val="20"/>
                <w:szCs w:val="20"/>
                <w:lang w:val="en-AU"/>
              </w:rPr>
            </w:pPr>
            <w:r w:rsidRPr="00BF0130">
              <w:rPr>
                <w:rFonts w:ascii="Arial" w:eastAsia="Arial Narrow" w:hAnsi="Arial" w:cs="Arial"/>
                <w:sz w:val="20"/>
                <w:szCs w:val="20"/>
                <w:lang w:val="en-AU"/>
              </w:rPr>
              <w:t>Gained professional development and increased skill levels to facilitate the maintenance of mandatory qualifications in Level D Simulator.</w:t>
            </w:r>
            <w:r w:rsidRPr="00BF0130" w:rsidDel="00E70295">
              <w:rPr>
                <w:rFonts w:ascii="Arial" w:eastAsia="Arial Narrow" w:hAnsi="Arial" w:cs="Arial"/>
                <w:sz w:val="20"/>
                <w:szCs w:val="20"/>
                <w:lang w:val="en-AU"/>
              </w:rPr>
              <w:t xml:space="preserve"> </w:t>
            </w:r>
          </w:p>
        </w:tc>
      </w:tr>
      <w:tr w:rsidR="00CA1613" w:rsidRPr="00BF0130" w14:paraId="1590E506" w14:textId="77777777" w:rsidTr="00BF0130">
        <w:trPr>
          <w:cantSplit/>
        </w:trPr>
        <w:tc>
          <w:tcPr>
            <w:tcW w:w="1692" w:type="dxa"/>
          </w:tcPr>
          <w:p w14:paraId="193C6728" w14:textId="77777777" w:rsidR="00CA1613" w:rsidRPr="00BF0130" w:rsidRDefault="00CA1613"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Executive Director</w:t>
            </w:r>
          </w:p>
        </w:tc>
        <w:tc>
          <w:tcPr>
            <w:tcW w:w="1700" w:type="dxa"/>
          </w:tcPr>
          <w:p w14:paraId="3D4E2ED7" w14:textId="77777777" w:rsidR="00CA1613" w:rsidRPr="00BF0130" w:rsidRDefault="00CA1613"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Lyon, France London, UK</w:t>
            </w:r>
          </w:p>
        </w:tc>
        <w:tc>
          <w:tcPr>
            <w:tcW w:w="2977" w:type="dxa"/>
          </w:tcPr>
          <w:p w14:paraId="7B67C89E" w14:textId="77777777" w:rsidR="00CA1613" w:rsidRPr="00BF0130" w:rsidRDefault="00CA1613" w:rsidP="00551416">
            <w:pPr>
              <w:spacing w:before="240" w:after="120"/>
              <w:ind w:left="106" w:right="142"/>
              <w:rPr>
                <w:rFonts w:ascii="Arial" w:eastAsia="Arial Narrow" w:hAnsi="Arial" w:cs="Arial"/>
                <w:sz w:val="20"/>
                <w:szCs w:val="20"/>
                <w:lang w:val="en-AU"/>
              </w:rPr>
            </w:pPr>
            <w:r w:rsidRPr="00BF0130">
              <w:rPr>
                <w:rFonts w:ascii="Arial" w:eastAsia="Arial Narrow" w:hAnsi="Arial" w:cs="Arial"/>
                <w:sz w:val="20"/>
                <w:szCs w:val="20"/>
                <w:lang w:val="en-AU"/>
              </w:rPr>
              <w:t>To attend the European Academy of Forensic Sciences (EAFS) and meet with the UK Metropolitan Police Forensic Services Department.</w:t>
            </w:r>
          </w:p>
        </w:tc>
        <w:tc>
          <w:tcPr>
            <w:tcW w:w="2835" w:type="dxa"/>
          </w:tcPr>
          <w:p w14:paraId="57883F6C" w14:textId="77777777" w:rsidR="00CA1613" w:rsidRPr="00BF0130" w:rsidRDefault="00CA1613" w:rsidP="009B72BD">
            <w:pPr>
              <w:spacing w:before="240" w:after="120"/>
              <w:ind w:left="141" w:right="360"/>
              <w:rPr>
                <w:rFonts w:ascii="Arial" w:eastAsia="Arial Narrow" w:hAnsi="Arial" w:cs="Arial"/>
                <w:sz w:val="20"/>
                <w:szCs w:val="20"/>
                <w:lang w:val="en-AU"/>
              </w:rPr>
            </w:pPr>
            <w:r w:rsidRPr="00BF0130">
              <w:rPr>
                <w:rFonts w:ascii="Arial" w:eastAsia="Arial Narrow" w:hAnsi="Arial" w:cs="Arial"/>
                <w:sz w:val="20"/>
                <w:szCs w:val="20"/>
                <w:lang w:val="en-AU"/>
              </w:rPr>
              <w:t xml:space="preserve">To promote forensic best practices world-wide through a multidisciplinary approach to support research in forensic science. </w:t>
            </w:r>
          </w:p>
          <w:p w14:paraId="20F5ECFA" w14:textId="77777777" w:rsidR="00CA1613" w:rsidRPr="00BF0130" w:rsidRDefault="00CA1613">
            <w:pPr>
              <w:spacing w:before="240" w:after="120"/>
              <w:ind w:left="141" w:right="360"/>
              <w:rPr>
                <w:rFonts w:ascii="Arial" w:eastAsia="Arial Narrow" w:hAnsi="Arial" w:cs="Arial"/>
                <w:sz w:val="20"/>
                <w:szCs w:val="20"/>
                <w:lang w:val="en-AU"/>
              </w:rPr>
            </w:pPr>
            <w:r w:rsidRPr="00BF0130">
              <w:rPr>
                <w:rFonts w:ascii="Arial" w:eastAsia="Arial Narrow" w:hAnsi="Arial" w:cs="Arial"/>
                <w:sz w:val="20"/>
                <w:szCs w:val="20"/>
                <w:lang w:val="en-AU"/>
              </w:rPr>
              <w:t>Connect with UK counterpart to learn from their recent forensic modernisation program.</w:t>
            </w:r>
          </w:p>
        </w:tc>
      </w:tr>
      <w:tr w:rsidR="00CA1613" w:rsidRPr="00BF0130" w14:paraId="427E87F4" w14:textId="77777777" w:rsidTr="00BF0130">
        <w:trPr>
          <w:cantSplit/>
        </w:trPr>
        <w:tc>
          <w:tcPr>
            <w:tcW w:w="1692" w:type="dxa"/>
          </w:tcPr>
          <w:p w14:paraId="72AEE57A" w14:textId="77777777" w:rsidR="00CA1613" w:rsidRPr="00BF0130" w:rsidRDefault="00CA1613"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FO 7</w:t>
            </w:r>
          </w:p>
        </w:tc>
        <w:tc>
          <w:tcPr>
            <w:tcW w:w="1700" w:type="dxa"/>
          </w:tcPr>
          <w:p w14:paraId="3AA67268" w14:textId="77777777" w:rsidR="00CA1613" w:rsidRPr="00BF0130" w:rsidRDefault="00CA1613"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Lyon, France Brussels, Belgium</w:t>
            </w:r>
          </w:p>
        </w:tc>
        <w:tc>
          <w:tcPr>
            <w:tcW w:w="2977" w:type="dxa"/>
          </w:tcPr>
          <w:p w14:paraId="1E7FC7A4" w14:textId="77777777" w:rsidR="00CA1613" w:rsidRPr="00BF0130" w:rsidRDefault="00CA1613" w:rsidP="00551416">
            <w:pPr>
              <w:spacing w:before="240" w:after="120"/>
              <w:ind w:left="106" w:right="142"/>
              <w:rPr>
                <w:rFonts w:ascii="Arial" w:eastAsia="Arial Narrow" w:hAnsi="Arial" w:cs="Arial"/>
                <w:sz w:val="20"/>
                <w:szCs w:val="20"/>
                <w:lang w:val="en-AU"/>
              </w:rPr>
            </w:pPr>
            <w:r w:rsidRPr="00BF0130">
              <w:rPr>
                <w:rFonts w:ascii="Arial" w:eastAsia="Arial Narrow" w:hAnsi="Arial" w:cs="Arial"/>
                <w:sz w:val="20"/>
                <w:szCs w:val="20"/>
                <w:lang w:val="en-AU"/>
              </w:rPr>
              <w:t>To attend the EAFS and the INTERPOL International Forensic Science Managers Symposium (IFSMS).</w:t>
            </w:r>
          </w:p>
        </w:tc>
        <w:tc>
          <w:tcPr>
            <w:tcW w:w="2835" w:type="dxa"/>
          </w:tcPr>
          <w:p w14:paraId="271A9979" w14:textId="77777777" w:rsidR="00CA1613" w:rsidRPr="00BF0130" w:rsidRDefault="00CA1613" w:rsidP="0043140F">
            <w:pPr>
              <w:spacing w:before="240" w:after="120"/>
              <w:ind w:left="141" w:right="360"/>
              <w:rPr>
                <w:rFonts w:ascii="Arial" w:eastAsia="Arial Narrow" w:hAnsi="Arial" w:cs="Arial"/>
                <w:sz w:val="20"/>
                <w:szCs w:val="20"/>
                <w:lang w:val="en-AU"/>
              </w:rPr>
            </w:pPr>
            <w:r w:rsidRPr="00BF0130">
              <w:rPr>
                <w:rFonts w:ascii="Arial" w:eastAsia="Arial Narrow" w:hAnsi="Arial" w:cs="Arial"/>
                <w:sz w:val="20"/>
                <w:szCs w:val="20"/>
                <w:lang w:val="en-AU"/>
              </w:rPr>
              <w:t>To promote forensic best practices world-wide through a multidisciplinary approach to support research in forensic science and to better connect international experts.</w:t>
            </w:r>
          </w:p>
        </w:tc>
      </w:tr>
      <w:tr w:rsidR="00CA1613" w:rsidRPr="00BF0130" w14:paraId="55C74D37" w14:textId="77777777" w:rsidTr="00BF0130">
        <w:trPr>
          <w:cantSplit/>
        </w:trPr>
        <w:tc>
          <w:tcPr>
            <w:tcW w:w="1692" w:type="dxa"/>
          </w:tcPr>
          <w:p w14:paraId="0B32830C" w14:textId="77777777" w:rsidR="00CA1613" w:rsidRPr="00BF0130" w:rsidRDefault="00CA1613" w:rsidP="00EA7869">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Inspector</w:t>
            </w:r>
          </w:p>
          <w:p w14:paraId="2BDA09F3" w14:textId="77777777" w:rsidR="00CA1613" w:rsidRPr="00BF0130" w:rsidRDefault="00CA1613" w:rsidP="00551416">
            <w:pPr>
              <w:spacing w:before="240" w:after="120"/>
              <w:ind w:left="106" w:right="-20"/>
              <w:rPr>
                <w:rFonts w:ascii="Arial" w:eastAsia="Arial Narrow" w:hAnsi="Arial" w:cs="Arial"/>
                <w:color w:val="009FE3"/>
                <w:sz w:val="20"/>
                <w:szCs w:val="20"/>
                <w:lang w:val="en-AU"/>
              </w:rPr>
            </w:pPr>
          </w:p>
        </w:tc>
        <w:tc>
          <w:tcPr>
            <w:tcW w:w="1700" w:type="dxa"/>
          </w:tcPr>
          <w:p w14:paraId="66BC77A8" w14:textId="77777777" w:rsidR="00CA1613" w:rsidRPr="00BF0130" w:rsidRDefault="00CA1613" w:rsidP="00EA7869">
            <w:pPr>
              <w:spacing w:before="240" w:after="120"/>
              <w:ind w:left="106" w:right="-20"/>
              <w:rPr>
                <w:rFonts w:ascii="Arial" w:eastAsia="Arial Narrow" w:hAnsi="Arial" w:cs="Arial"/>
                <w:caps/>
                <w:sz w:val="20"/>
                <w:szCs w:val="20"/>
                <w:lang w:val="en-AU"/>
              </w:rPr>
            </w:pPr>
            <w:r w:rsidRPr="00BF0130">
              <w:rPr>
                <w:rFonts w:ascii="Arial" w:eastAsia="Arial Narrow" w:hAnsi="Arial" w:cs="Arial"/>
                <w:sz w:val="20"/>
                <w:szCs w:val="20"/>
                <w:lang w:val="en-AU"/>
              </w:rPr>
              <w:t xml:space="preserve"> </w:t>
            </w:r>
            <w:r w:rsidRPr="00BF0130">
              <w:rPr>
                <w:rFonts w:ascii="Arial" w:eastAsia="Arial Narrow" w:hAnsi="Arial" w:cs="Arial"/>
                <w:caps/>
                <w:sz w:val="20"/>
                <w:szCs w:val="20"/>
                <w:lang w:val="en-AU"/>
              </w:rPr>
              <w:t>London, UK</w:t>
            </w:r>
          </w:p>
          <w:p w14:paraId="674753B3" w14:textId="77777777" w:rsidR="00CA1613" w:rsidRPr="00BF0130" w:rsidRDefault="00CA1613" w:rsidP="00551416">
            <w:pPr>
              <w:spacing w:before="240" w:after="120"/>
              <w:ind w:left="106" w:right="-20"/>
              <w:rPr>
                <w:rFonts w:ascii="Arial" w:eastAsia="Arial Narrow" w:hAnsi="Arial" w:cs="Arial"/>
                <w:color w:val="009FE3"/>
                <w:sz w:val="20"/>
                <w:szCs w:val="20"/>
                <w:lang w:val="en-AU"/>
              </w:rPr>
            </w:pPr>
          </w:p>
        </w:tc>
        <w:tc>
          <w:tcPr>
            <w:tcW w:w="2977" w:type="dxa"/>
          </w:tcPr>
          <w:p w14:paraId="3662FAE8" w14:textId="77777777" w:rsidR="00CA1613" w:rsidRPr="00BF0130" w:rsidRDefault="00CA1613" w:rsidP="00551416">
            <w:pPr>
              <w:spacing w:before="240" w:after="120"/>
              <w:ind w:left="106" w:right="142"/>
              <w:rPr>
                <w:rFonts w:ascii="Arial" w:eastAsia="Arial Narrow" w:hAnsi="Arial" w:cs="Arial"/>
                <w:sz w:val="20"/>
                <w:szCs w:val="20"/>
                <w:lang w:val="en-AU"/>
              </w:rPr>
            </w:pPr>
            <w:r w:rsidRPr="00BF0130">
              <w:rPr>
                <w:rFonts w:ascii="Arial" w:eastAsia="Arial Narrow" w:hAnsi="Arial" w:cs="Arial"/>
                <w:sz w:val="20"/>
                <w:szCs w:val="20"/>
                <w:lang w:val="en-AU"/>
              </w:rPr>
              <w:t>To assess Armed Response Vehicle (ARV) concept of operations for terrorist incidents.</w:t>
            </w:r>
          </w:p>
        </w:tc>
        <w:tc>
          <w:tcPr>
            <w:tcW w:w="2835" w:type="dxa"/>
          </w:tcPr>
          <w:p w14:paraId="0E4059F2" w14:textId="77777777" w:rsidR="00CA1613" w:rsidRPr="00BF0130" w:rsidRDefault="00CA1613" w:rsidP="00C932D7">
            <w:pPr>
              <w:spacing w:before="240" w:after="120"/>
              <w:ind w:left="141" w:right="360"/>
              <w:rPr>
                <w:rFonts w:ascii="Arial" w:eastAsia="Arial Narrow" w:hAnsi="Arial" w:cs="Arial"/>
                <w:sz w:val="20"/>
                <w:szCs w:val="20"/>
                <w:lang w:val="en-AU"/>
              </w:rPr>
            </w:pPr>
            <w:r w:rsidRPr="00BF0130">
              <w:rPr>
                <w:rFonts w:ascii="Arial" w:eastAsia="Arial Narrow" w:hAnsi="Arial" w:cs="Arial"/>
                <w:color w:val="000000" w:themeColor="text1"/>
                <w:sz w:val="20"/>
                <w:szCs w:val="20"/>
                <w:lang w:val="en-AU"/>
              </w:rPr>
              <w:t xml:space="preserve"> Increased knowledge to improve Critical Incident Response Team’s capabilities and responses. </w:t>
            </w:r>
          </w:p>
        </w:tc>
      </w:tr>
      <w:tr w:rsidR="00CA1613" w:rsidRPr="00BF0130" w14:paraId="0F54148E" w14:textId="77777777" w:rsidTr="00BF0130">
        <w:trPr>
          <w:cantSplit/>
        </w:trPr>
        <w:tc>
          <w:tcPr>
            <w:tcW w:w="1692" w:type="dxa"/>
          </w:tcPr>
          <w:p w14:paraId="59EA0893" w14:textId="77777777" w:rsidR="00CA1613" w:rsidRPr="00BF0130" w:rsidRDefault="00CA1613" w:rsidP="00551416">
            <w:pPr>
              <w:spacing w:before="240" w:after="120"/>
              <w:ind w:left="106" w:right="-20"/>
              <w:rPr>
                <w:rFonts w:ascii="Arial" w:eastAsia="Arial Narrow" w:hAnsi="Arial" w:cs="Arial"/>
                <w:color w:val="009FE3"/>
                <w:sz w:val="20"/>
                <w:szCs w:val="20"/>
                <w:lang w:val="en-AU"/>
              </w:rPr>
            </w:pPr>
            <w:r w:rsidRPr="00BF0130">
              <w:rPr>
                <w:rFonts w:ascii="Arial" w:eastAsia="Arial Narrow" w:hAnsi="Arial" w:cs="Arial"/>
                <w:sz w:val="20"/>
                <w:szCs w:val="20"/>
                <w:lang w:val="en-AU"/>
              </w:rPr>
              <w:lastRenderedPageBreak/>
              <w:t>1 x Assistant Commissioner</w:t>
            </w:r>
          </w:p>
        </w:tc>
        <w:tc>
          <w:tcPr>
            <w:tcW w:w="1700" w:type="dxa"/>
          </w:tcPr>
          <w:p w14:paraId="0257E831" w14:textId="77777777" w:rsidR="00CA1613" w:rsidRPr="00BF0130" w:rsidRDefault="00CA1613">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Washington DC, USA</w:t>
            </w:r>
          </w:p>
        </w:tc>
        <w:tc>
          <w:tcPr>
            <w:tcW w:w="2977" w:type="dxa"/>
          </w:tcPr>
          <w:p w14:paraId="01734BCA" w14:textId="77777777" w:rsidR="00CA1613" w:rsidRPr="00BF0130" w:rsidRDefault="00CA1613" w:rsidP="00551416">
            <w:pPr>
              <w:spacing w:before="240" w:after="120"/>
              <w:ind w:left="106" w:right="142"/>
              <w:rPr>
                <w:rFonts w:ascii="Arial" w:eastAsia="Arial Narrow" w:hAnsi="Arial" w:cs="Arial"/>
                <w:color w:val="009FE3"/>
                <w:sz w:val="20"/>
                <w:szCs w:val="20"/>
                <w:lang w:val="en-AU"/>
              </w:rPr>
            </w:pPr>
            <w:r w:rsidRPr="00BF0130">
              <w:rPr>
                <w:rFonts w:ascii="Arial" w:eastAsia="Arial Narrow" w:hAnsi="Arial" w:cs="Arial"/>
                <w:sz w:val="20"/>
                <w:szCs w:val="20"/>
                <w:lang w:val="en-AU"/>
              </w:rPr>
              <w:t>To attend and participate in the</w:t>
            </w:r>
            <w:r w:rsidRPr="00BF0130">
              <w:rPr>
                <w:rFonts w:ascii="Arial" w:hAnsi="Arial" w:cs="Arial"/>
              </w:rPr>
              <w:t xml:space="preserve"> </w:t>
            </w:r>
            <w:r w:rsidRPr="00BF0130">
              <w:rPr>
                <w:rFonts w:ascii="Arial" w:eastAsia="Arial Narrow" w:hAnsi="Arial" w:cs="Arial"/>
                <w:sz w:val="20"/>
                <w:szCs w:val="20"/>
                <w:lang w:val="en-AU"/>
              </w:rPr>
              <w:t>Leadership in Counter Terrorism (</w:t>
            </w:r>
            <w:proofErr w:type="spellStart"/>
            <w:r w:rsidRPr="00BF0130">
              <w:rPr>
                <w:rFonts w:ascii="Arial" w:eastAsia="Arial Narrow" w:hAnsi="Arial" w:cs="Arial"/>
                <w:sz w:val="20"/>
                <w:szCs w:val="20"/>
                <w:lang w:val="en-AU"/>
              </w:rPr>
              <w:t>LinCT</w:t>
            </w:r>
            <w:proofErr w:type="spellEnd"/>
            <w:r w:rsidRPr="00BF0130">
              <w:rPr>
                <w:rFonts w:ascii="Arial" w:eastAsia="Arial Narrow" w:hAnsi="Arial" w:cs="Arial"/>
                <w:sz w:val="20"/>
                <w:szCs w:val="20"/>
                <w:lang w:val="en-AU"/>
              </w:rPr>
              <w:t xml:space="preserve">) Alumni Program Review and </w:t>
            </w:r>
            <w:proofErr w:type="spellStart"/>
            <w:r w:rsidRPr="00BF0130">
              <w:rPr>
                <w:rFonts w:ascii="Arial" w:eastAsia="Arial Narrow" w:hAnsi="Arial" w:cs="Arial"/>
                <w:sz w:val="20"/>
                <w:szCs w:val="20"/>
                <w:lang w:val="en-AU"/>
              </w:rPr>
              <w:t>LinCT</w:t>
            </w:r>
            <w:proofErr w:type="spellEnd"/>
            <w:r w:rsidRPr="00BF0130">
              <w:rPr>
                <w:rFonts w:ascii="Arial" w:eastAsia="Arial Narrow" w:hAnsi="Arial" w:cs="Arial"/>
                <w:sz w:val="20"/>
                <w:szCs w:val="20"/>
                <w:lang w:val="en-AU"/>
              </w:rPr>
              <w:t xml:space="preserve"> Executive Board meeting.</w:t>
            </w:r>
          </w:p>
        </w:tc>
        <w:tc>
          <w:tcPr>
            <w:tcW w:w="2835" w:type="dxa"/>
          </w:tcPr>
          <w:p w14:paraId="3F2F2966" w14:textId="77777777" w:rsidR="00CA1613" w:rsidRPr="00BF0130" w:rsidRDefault="00CA1613" w:rsidP="00551416">
            <w:pPr>
              <w:spacing w:before="240" w:after="120"/>
              <w:ind w:left="106" w:right="360"/>
              <w:rPr>
                <w:rFonts w:ascii="Arial" w:eastAsia="Arial Narrow" w:hAnsi="Arial" w:cs="Arial"/>
                <w:color w:val="009FE3"/>
                <w:sz w:val="20"/>
                <w:szCs w:val="20"/>
                <w:lang w:val="en-AU"/>
              </w:rPr>
            </w:pPr>
            <w:r w:rsidRPr="00BF0130">
              <w:rPr>
                <w:rFonts w:ascii="Arial" w:eastAsia="Arial Narrow" w:hAnsi="Arial" w:cs="Arial"/>
                <w:color w:val="000000" w:themeColor="text1"/>
                <w:sz w:val="20"/>
                <w:szCs w:val="20"/>
                <w:lang w:val="en-AU"/>
              </w:rPr>
              <w:t xml:space="preserve">Meeting with </w:t>
            </w:r>
            <w:proofErr w:type="spellStart"/>
            <w:r w:rsidRPr="00BF0130">
              <w:rPr>
                <w:rFonts w:ascii="Arial" w:eastAsia="Arial Narrow" w:hAnsi="Arial" w:cs="Arial"/>
                <w:color w:val="000000" w:themeColor="text1"/>
                <w:sz w:val="20"/>
                <w:szCs w:val="20"/>
                <w:lang w:val="en-AU"/>
              </w:rPr>
              <w:t>LinCT</w:t>
            </w:r>
            <w:proofErr w:type="spellEnd"/>
            <w:r w:rsidRPr="00BF0130">
              <w:rPr>
                <w:rFonts w:ascii="Arial" w:eastAsia="Arial Narrow" w:hAnsi="Arial" w:cs="Arial"/>
                <w:color w:val="000000" w:themeColor="text1"/>
                <w:sz w:val="20"/>
                <w:szCs w:val="20"/>
                <w:lang w:val="en-AU"/>
              </w:rPr>
              <w:t xml:space="preserve">-AA Executive Board in the role of </w:t>
            </w:r>
            <w:proofErr w:type="spellStart"/>
            <w:r w:rsidRPr="00BF0130">
              <w:rPr>
                <w:rFonts w:ascii="Arial" w:eastAsia="Arial Narrow" w:hAnsi="Arial" w:cs="Arial"/>
                <w:color w:val="000000" w:themeColor="text1"/>
                <w:sz w:val="20"/>
                <w:szCs w:val="20"/>
                <w:lang w:val="en-AU"/>
              </w:rPr>
              <w:t>LinCT</w:t>
            </w:r>
            <w:proofErr w:type="spellEnd"/>
            <w:r w:rsidRPr="00BF0130">
              <w:rPr>
                <w:rFonts w:ascii="Arial" w:eastAsia="Arial Narrow" w:hAnsi="Arial" w:cs="Arial"/>
                <w:color w:val="000000" w:themeColor="text1"/>
                <w:sz w:val="20"/>
                <w:szCs w:val="20"/>
                <w:lang w:val="en-AU"/>
              </w:rPr>
              <w:t>-AA Secretary representing Victoria Police within the 5 EYES and strengthening global partnerships.</w:t>
            </w:r>
          </w:p>
        </w:tc>
      </w:tr>
      <w:tr w:rsidR="00CA1613" w:rsidRPr="00BF0130" w14:paraId="3636572E" w14:textId="77777777" w:rsidTr="00BF0130">
        <w:trPr>
          <w:cantSplit/>
        </w:trPr>
        <w:tc>
          <w:tcPr>
            <w:tcW w:w="1692" w:type="dxa"/>
          </w:tcPr>
          <w:p w14:paraId="27A53E8A" w14:textId="77777777" w:rsidR="00CA1613" w:rsidRPr="00BF0130" w:rsidRDefault="00CA1613" w:rsidP="00E70295">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FO4</w:t>
            </w:r>
          </w:p>
        </w:tc>
        <w:tc>
          <w:tcPr>
            <w:tcW w:w="1700" w:type="dxa"/>
          </w:tcPr>
          <w:p w14:paraId="095CFB65" w14:textId="77777777" w:rsidR="00CA1613" w:rsidRPr="00BF0130" w:rsidRDefault="00CA1613"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York, UK</w:t>
            </w:r>
          </w:p>
        </w:tc>
        <w:tc>
          <w:tcPr>
            <w:tcW w:w="2977" w:type="dxa"/>
          </w:tcPr>
          <w:p w14:paraId="4F24FB33" w14:textId="77777777" w:rsidR="00CA1613" w:rsidRPr="00BF0130" w:rsidRDefault="00CA1613" w:rsidP="00526751">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To attend Forensic Speech &amp; Audio Analysis Workshop.</w:t>
            </w:r>
          </w:p>
        </w:tc>
        <w:tc>
          <w:tcPr>
            <w:tcW w:w="2835" w:type="dxa"/>
          </w:tcPr>
          <w:p w14:paraId="58C5C57E" w14:textId="77777777" w:rsidR="00CA1613" w:rsidRPr="00BF0130" w:rsidRDefault="00CA1613" w:rsidP="00551416">
            <w:pPr>
              <w:spacing w:before="240" w:after="120"/>
              <w:ind w:left="106" w:right="360"/>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Identified opportunities to strengthen Victoria Police’s capabilities and broaden service delivery, including new ways to look at audio evidence.</w:t>
            </w:r>
          </w:p>
        </w:tc>
      </w:tr>
      <w:tr w:rsidR="00CA1613" w:rsidRPr="00BF0130" w14:paraId="3DEFE808" w14:textId="77777777" w:rsidTr="00BF0130">
        <w:trPr>
          <w:cantSplit/>
        </w:trPr>
        <w:tc>
          <w:tcPr>
            <w:tcW w:w="1692" w:type="dxa"/>
          </w:tcPr>
          <w:p w14:paraId="5DBB4278" w14:textId="77777777" w:rsidR="00CA1613" w:rsidRPr="00BF0130" w:rsidRDefault="00CA1613" w:rsidP="00E70295">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A/Chief Commissioner</w:t>
            </w:r>
          </w:p>
        </w:tc>
        <w:tc>
          <w:tcPr>
            <w:tcW w:w="1700" w:type="dxa"/>
          </w:tcPr>
          <w:p w14:paraId="73F1EFB9" w14:textId="77777777" w:rsidR="00CA1613" w:rsidRPr="00BF0130" w:rsidRDefault="00CA1613"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New York, USA</w:t>
            </w:r>
          </w:p>
        </w:tc>
        <w:tc>
          <w:tcPr>
            <w:tcW w:w="2977" w:type="dxa"/>
          </w:tcPr>
          <w:p w14:paraId="23868F42" w14:textId="77777777" w:rsidR="00CA1613" w:rsidRPr="00BF0130" w:rsidRDefault="00CA1613" w:rsidP="00526751">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 xml:space="preserve">To participate in the </w:t>
            </w:r>
            <w:proofErr w:type="spellStart"/>
            <w:r w:rsidRPr="00BF0130">
              <w:rPr>
                <w:rFonts w:ascii="Arial" w:eastAsia="Arial Narrow" w:hAnsi="Arial" w:cs="Arial"/>
                <w:color w:val="000000" w:themeColor="text1"/>
                <w:sz w:val="20"/>
                <w:szCs w:val="20"/>
                <w:lang w:val="en-AU"/>
              </w:rPr>
              <w:t>LinCT</w:t>
            </w:r>
            <w:proofErr w:type="spellEnd"/>
            <w:r w:rsidRPr="00BF0130">
              <w:rPr>
                <w:rFonts w:ascii="Arial" w:eastAsia="Arial Narrow" w:hAnsi="Arial" w:cs="Arial"/>
                <w:color w:val="000000" w:themeColor="text1"/>
                <w:sz w:val="20"/>
                <w:szCs w:val="20"/>
                <w:lang w:val="en-AU"/>
              </w:rPr>
              <w:t xml:space="preserve"> partnership program and participate in briefings with the Federal Bureau of Investigation, the Scottish Police College, the Police Service of Northern Ireland, the Royal Canadian Mounted Police, the Australian Federal Police and the Australian Institute of Police Management.</w:t>
            </w:r>
          </w:p>
        </w:tc>
        <w:tc>
          <w:tcPr>
            <w:tcW w:w="2835" w:type="dxa"/>
          </w:tcPr>
          <w:p w14:paraId="7C32A4F9" w14:textId="77777777" w:rsidR="00CA1613" w:rsidRPr="00BF0130" w:rsidRDefault="00CA1613" w:rsidP="00551416">
            <w:pPr>
              <w:spacing w:before="240" w:after="120"/>
              <w:ind w:left="106" w:right="360"/>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Attendance at this workshop has ensured Victoria Police remains networked internationally and are in receipt of the best possible contemporary knowledge and thinking available to prevent, prepare and respond to the ever evolving and increasing terrorism threat to the Victorian community.</w:t>
            </w:r>
          </w:p>
        </w:tc>
      </w:tr>
      <w:tr w:rsidR="00CA1613" w:rsidRPr="00BF0130" w14:paraId="6E368440" w14:textId="77777777" w:rsidTr="00BF0130">
        <w:trPr>
          <w:cantSplit/>
        </w:trPr>
        <w:tc>
          <w:tcPr>
            <w:tcW w:w="1692" w:type="dxa"/>
          </w:tcPr>
          <w:p w14:paraId="37A5533F" w14:textId="77777777" w:rsidR="00CA1613" w:rsidRPr="00BF0130" w:rsidRDefault="00CA1613" w:rsidP="00E70295">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Superintendent</w:t>
            </w:r>
          </w:p>
        </w:tc>
        <w:tc>
          <w:tcPr>
            <w:tcW w:w="1700" w:type="dxa"/>
          </w:tcPr>
          <w:p w14:paraId="5C7777A5" w14:textId="77777777" w:rsidR="00CA1613" w:rsidRPr="00BF0130" w:rsidRDefault="00CA1613"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London, UK</w:t>
            </w:r>
          </w:p>
        </w:tc>
        <w:tc>
          <w:tcPr>
            <w:tcW w:w="2977" w:type="dxa"/>
          </w:tcPr>
          <w:p w14:paraId="6E35D406" w14:textId="77777777" w:rsidR="00CA1613" w:rsidRPr="00BF0130" w:rsidRDefault="009166C1" w:rsidP="00526751">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 xml:space="preserve">To attend </w:t>
            </w:r>
            <w:r w:rsidR="00CA1613" w:rsidRPr="00BF0130">
              <w:rPr>
                <w:rFonts w:ascii="Arial" w:eastAsia="Arial Narrow" w:hAnsi="Arial" w:cs="Arial"/>
                <w:color w:val="000000" w:themeColor="text1"/>
                <w:sz w:val="20"/>
                <w:szCs w:val="20"/>
                <w:lang w:val="en-AU"/>
              </w:rPr>
              <w:t xml:space="preserve">5 Eyes Research and Development </w:t>
            </w:r>
            <w:r w:rsidR="00477BA0" w:rsidRPr="00BF0130">
              <w:rPr>
                <w:rFonts w:ascii="Arial" w:eastAsia="Arial Narrow" w:hAnsi="Arial" w:cs="Arial"/>
                <w:color w:val="000000" w:themeColor="text1"/>
                <w:sz w:val="20"/>
                <w:szCs w:val="20"/>
                <w:lang w:val="en-AU"/>
              </w:rPr>
              <w:t xml:space="preserve">Countering Violent Extremism (CVE) </w:t>
            </w:r>
            <w:r w:rsidR="00CA1613" w:rsidRPr="00BF0130">
              <w:rPr>
                <w:rFonts w:ascii="Arial" w:eastAsia="Arial Narrow" w:hAnsi="Arial" w:cs="Arial"/>
                <w:color w:val="000000" w:themeColor="text1"/>
                <w:sz w:val="20"/>
                <w:szCs w:val="20"/>
                <w:lang w:val="en-AU"/>
              </w:rPr>
              <w:t>Workshop</w:t>
            </w:r>
            <w:r w:rsidR="00477BA0" w:rsidRPr="00BF0130">
              <w:rPr>
                <w:rFonts w:ascii="Arial" w:eastAsia="Arial Narrow" w:hAnsi="Arial" w:cs="Arial"/>
                <w:color w:val="000000" w:themeColor="text1"/>
                <w:sz w:val="20"/>
                <w:szCs w:val="20"/>
                <w:lang w:val="en-AU"/>
              </w:rPr>
              <w:t>.</w:t>
            </w:r>
          </w:p>
        </w:tc>
        <w:tc>
          <w:tcPr>
            <w:tcW w:w="2835" w:type="dxa"/>
          </w:tcPr>
          <w:p w14:paraId="2213D747" w14:textId="77777777" w:rsidR="00CA1613" w:rsidRPr="00BF0130" w:rsidRDefault="00CA1613" w:rsidP="00551416">
            <w:pPr>
              <w:spacing w:before="240" w:after="120"/>
              <w:ind w:left="106" w:right="360"/>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As part of the Australian Delegation with the 5 EYES CVE research working group to determine the research priorities for the upcoming year.  The research priorities were set and are to be progressed across New Zealand, Australia, Canada, the USA and UK.</w:t>
            </w:r>
          </w:p>
        </w:tc>
      </w:tr>
      <w:tr w:rsidR="00CA1613" w:rsidRPr="00BF0130" w14:paraId="780BC4D5" w14:textId="77777777" w:rsidTr="00BF0130">
        <w:trPr>
          <w:cantSplit/>
        </w:trPr>
        <w:tc>
          <w:tcPr>
            <w:tcW w:w="1692" w:type="dxa"/>
          </w:tcPr>
          <w:p w14:paraId="3C7C73B3" w14:textId="77777777" w:rsidR="00CA1613" w:rsidRPr="00BF0130" w:rsidRDefault="00CA1613" w:rsidP="00E70295">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lastRenderedPageBreak/>
              <w:t>1 x Senior Sergeant</w:t>
            </w:r>
          </w:p>
        </w:tc>
        <w:tc>
          <w:tcPr>
            <w:tcW w:w="1700" w:type="dxa"/>
          </w:tcPr>
          <w:p w14:paraId="0D6F7BF6" w14:textId="77777777" w:rsidR="00CA1613" w:rsidRPr="00BF0130" w:rsidRDefault="00CA1613"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Lyon, France</w:t>
            </w:r>
          </w:p>
        </w:tc>
        <w:tc>
          <w:tcPr>
            <w:tcW w:w="2977" w:type="dxa"/>
          </w:tcPr>
          <w:p w14:paraId="08F34F5B" w14:textId="77777777" w:rsidR="00CA1613" w:rsidRPr="00BF0130" w:rsidRDefault="00CA1613" w:rsidP="00526751">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 xml:space="preserve">Invitation from INTERPOL for attendance and presentation by Victoria Police at the INTERPOL Match-Fixing Task Force meeting.  Australia is a member country of the Task Force and Victoria Police is a member of the Task Force.  </w:t>
            </w:r>
          </w:p>
        </w:tc>
        <w:tc>
          <w:tcPr>
            <w:tcW w:w="2835" w:type="dxa"/>
          </w:tcPr>
          <w:p w14:paraId="7938185E" w14:textId="77777777" w:rsidR="00CA1613" w:rsidRPr="00BF0130" w:rsidRDefault="00CA1613" w:rsidP="00551416">
            <w:pPr>
              <w:spacing w:before="240" w:after="120"/>
              <w:ind w:left="106" w:right="360"/>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Attended the two day meeting and successfully presented to the Task Force on the activities of the Sporting Integrity Intelligence Unit and provided an update of the Wood Report into the Review of Australia’s Sports Integrity Arrangements.</w:t>
            </w:r>
          </w:p>
        </w:tc>
      </w:tr>
      <w:tr w:rsidR="00CA1613" w:rsidRPr="00BF0130" w14:paraId="479BCE81" w14:textId="77777777" w:rsidTr="00BF0130">
        <w:trPr>
          <w:cantSplit/>
        </w:trPr>
        <w:tc>
          <w:tcPr>
            <w:tcW w:w="1692" w:type="dxa"/>
          </w:tcPr>
          <w:p w14:paraId="768B14CA" w14:textId="77777777" w:rsidR="00CA1613" w:rsidRPr="00BF0130" w:rsidRDefault="00CA1613" w:rsidP="00E70295">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Inspector</w:t>
            </w:r>
          </w:p>
          <w:p w14:paraId="50A97B7F" w14:textId="77777777" w:rsidR="00CA1613" w:rsidRPr="00BF0130" w:rsidRDefault="00CA1613" w:rsidP="00E70295">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2 x PSO Senior</w:t>
            </w:r>
          </w:p>
          <w:p w14:paraId="10F3A98E" w14:textId="77777777" w:rsidR="00CA1613" w:rsidRPr="00BF0130" w:rsidRDefault="00CA1613" w:rsidP="00E70295">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2 x PSO Supervisor</w:t>
            </w:r>
          </w:p>
          <w:p w14:paraId="6EBC6E12" w14:textId="77777777" w:rsidR="00CA1613" w:rsidRPr="00BF0130" w:rsidRDefault="00CA1613" w:rsidP="00551416">
            <w:pPr>
              <w:spacing w:before="240" w:after="120"/>
              <w:ind w:left="106" w:right="-20"/>
              <w:rPr>
                <w:rFonts w:ascii="Arial" w:hAnsi="Arial" w:cs="Arial"/>
                <w:color w:val="006100"/>
                <w:sz w:val="20"/>
                <w:szCs w:val="20"/>
                <w:lang w:val="en-AU"/>
              </w:rPr>
            </w:pPr>
          </w:p>
          <w:p w14:paraId="4DD79F4D" w14:textId="77777777" w:rsidR="00CA1613" w:rsidRPr="00BF0130" w:rsidRDefault="00CA1613" w:rsidP="00551416">
            <w:pPr>
              <w:spacing w:before="240" w:after="120"/>
              <w:ind w:left="106" w:right="-20"/>
              <w:rPr>
                <w:rFonts w:ascii="Arial" w:hAnsi="Arial" w:cs="Arial"/>
                <w:color w:val="006100"/>
                <w:sz w:val="20"/>
                <w:szCs w:val="20"/>
                <w:lang w:val="en-AU"/>
              </w:rPr>
            </w:pPr>
          </w:p>
        </w:tc>
        <w:tc>
          <w:tcPr>
            <w:tcW w:w="1700" w:type="dxa"/>
          </w:tcPr>
          <w:p w14:paraId="64072310" w14:textId="77777777" w:rsidR="00CA1613" w:rsidRPr="00BF0130" w:rsidRDefault="00CA1613"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Montbrehain, France</w:t>
            </w:r>
          </w:p>
          <w:p w14:paraId="00D911B4" w14:textId="77777777" w:rsidR="00CA1613" w:rsidRPr="00BF0130" w:rsidRDefault="00CA1613" w:rsidP="00551416">
            <w:pPr>
              <w:spacing w:before="240" w:after="120"/>
              <w:rPr>
                <w:rFonts w:ascii="Arial" w:eastAsia="Arial Narrow" w:hAnsi="Arial" w:cs="Arial"/>
                <w:sz w:val="20"/>
                <w:szCs w:val="20"/>
                <w:lang w:val="en-AU"/>
              </w:rPr>
            </w:pPr>
          </w:p>
        </w:tc>
        <w:tc>
          <w:tcPr>
            <w:tcW w:w="2977" w:type="dxa"/>
          </w:tcPr>
          <w:p w14:paraId="2288E7A8" w14:textId="77777777" w:rsidR="00CA1613" w:rsidRPr="00BF0130" w:rsidRDefault="00CA1613">
            <w:pPr>
              <w:spacing w:before="240" w:after="120"/>
              <w:ind w:left="106" w:right="142"/>
              <w:rPr>
                <w:rFonts w:ascii="Arial" w:eastAsia="Arial Narrow" w:hAnsi="Arial" w:cs="Arial"/>
                <w:sz w:val="20"/>
                <w:szCs w:val="20"/>
                <w:lang w:val="en-AU"/>
              </w:rPr>
            </w:pPr>
            <w:r w:rsidRPr="00BF0130">
              <w:rPr>
                <w:rFonts w:ascii="Arial" w:eastAsia="Arial Narrow" w:hAnsi="Arial" w:cs="Arial"/>
                <w:color w:val="000000" w:themeColor="text1"/>
                <w:sz w:val="20"/>
                <w:szCs w:val="20"/>
                <w:lang w:val="en-AU"/>
              </w:rPr>
              <w:t xml:space="preserve">Attend </w:t>
            </w:r>
            <w:r w:rsidRPr="00BF0130">
              <w:rPr>
                <w:rFonts w:ascii="Arial" w:eastAsia="Arial Narrow" w:hAnsi="Arial" w:cs="Arial"/>
                <w:sz w:val="20"/>
                <w:szCs w:val="20"/>
                <w:lang w:val="en-AU"/>
              </w:rPr>
              <w:t>and Represent Victoria Police at World War 1 Memorial Service.</w:t>
            </w:r>
          </w:p>
        </w:tc>
        <w:tc>
          <w:tcPr>
            <w:tcW w:w="2835" w:type="dxa"/>
          </w:tcPr>
          <w:p w14:paraId="792BD386" w14:textId="77777777" w:rsidR="00CA1613" w:rsidRPr="00BF0130" w:rsidRDefault="00CA1613" w:rsidP="00551416">
            <w:pPr>
              <w:spacing w:before="240" w:after="120"/>
              <w:ind w:left="106" w:right="360"/>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Enhance Australia/France Relations.</w:t>
            </w:r>
          </w:p>
          <w:p w14:paraId="215EA990" w14:textId="77777777" w:rsidR="00CA1613" w:rsidRPr="00BF0130" w:rsidRDefault="00CA1613" w:rsidP="00551416">
            <w:pPr>
              <w:spacing w:before="240" w:after="120"/>
              <w:ind w:left="106" w:right="360"/>
              <w:rPr>
                <w:rFonts w:ascii="Arial" w:eastAsia="Arial Narrow" w:hAnsi="Arial" w:cs="Arial"/>
                <w:color w:val="000000" w:themeColor="text1"/>
                <w:sz w:val="20"/>
                <w:szCs w:val="20"/>
                <w:lang w:val="en-AU"/>
              </w:rPr>
            </w:pPr>
          </w:p>
        </w:tc>
      </w:tr>
      <w:tr w:rsidR="00B66841" w:rsidRPr="00BF0130" w14:paraId="7A6CDFE8" w14:textId="77777777" w:rsidTr="00BF0130">
        <w:trPr>
          <w:cantSplit/>
        </w:trPr>
        <w:tc>
          <w:tcPr>
            <w:tcW w:w="1692" w:type="dxa"/>
          </w:tcPr>
          <w:p w14:paraId="3F4E18DC" w14:textId="77777777" w:rsidR="00B66841" w:rsidRPr="00BF0130" w:rsidRDefault="00B66841" w:rsidP="00C016B5">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Senior Sergeant</w:t>
            </w:r>
          </w:p>
        </w:tc>
        <w:tc>
          <w:tcPr>
            <w:tcW w:w="1700" w:type="dxa"/>
          </w:tcPr>
          <w:p w14:paraId="321C7C46" w14:textId="77777777" w:rsidR="00B66841" w:rsidRPr="00BF0130" w:rsidRDefault="00B66841" w:rsidP="00C016B5">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Hanoi, Vietnam</w:t>
            </w:r>
          </w:p>
        </w:tc>
        <w:tc>
          <w:tcPr>
            <w:tcW w:w="2977" w:type="dxa"/>
          </w:tcPr>
          <w:p w14:paraId="09D866CB" w14:textId="77777777" w:rsidR="00B66841" w:rsidRPr="00BF0130" w:rsidRDefault="00B66841" w:rsidP="00C016B5">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 xml:space="preserve">Non-Conventional Threat (NCT) Asia </w:t>
            </w:r>
            <w:proofErr w:type="spellStart"/>
            <w:r w:rsidRPr="00BF0130">
              <w:rPr>
                <w:rFonts w:ascii="Arial" w:eastAsia="Arial Narrow" w:hAnsi="Arial" w:cs="Arial"/>
                <w:color w:val="000000" w:themeColor="text1"/>
                <w:sz w:val="20"/>
                <w:szCs w:val="20"/>
                <w:lang w:val="en-AU"/>
              </w:rPr>
              <w:t>CBRNe</w:t>
            </w:r>
            <w:proofErr w:type="spellEnd"/>
            <w:r w:rsidRPr="00BF0130">
              <w:rPr>
                <w:rFonts w:ascii="Arial" w:eastAsia="Arial Narrow" w:hAnsi="Arial" w:cs="Arial"/>
                <w:color w:val="000000" w:themeColor="text1"/>
                <w:sz w:val="20"/>
                <w:szCs w:val="20"/>
                <w:lang w:val="en-AU"/>
              </w:rPr>
              <w:t xml:space="preserve"> Conference and Workshop</w:t>
            </w:r>
          </w:p>
        </w:tc>
        <w:tc>
          <w:tcPr>
            <w:tcW w:w="2835" w:type="dxa"/>
          </w:tcPr>
          <w:p w14:paraId="4DEC39A9" w14:textId="77777777" w:rsidR="00B66841" w:rsidRPr="00BF0130" w:rsidRDefault="00B66841" w:rsidP="00C016B5">
            <w:pPr>
              <w:spacing w:before="240" w:after="120"/>
              <w:ind w:left="106" w:right="360"/>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Obtained an awareness of the latest field testing opportunities and emerging risks, as well as expanding network of international contacts.</w:t>
            </w:r>
          </w:p>
        </w:tc>
      </w:tr>
      <w:tr w:rsidR="00B66841" w:rsidRPr="00BF0130" w14:paraId="616EDC0B" w14:textId="77777777" w:rsidTr="00BF0130">
        <w:trPr>
          <w:cantSplit/>
        </w:trPr>
        <w:tc>
          <w:tcPr>
            <w:tcW w:w="1692" w:type="dxa"/>
          </w:tcPr>
          <w:p w14:paraId="3DD6CD7A"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6SO2</w:t>
            </w:r>
          </w:p>
          <w:p w14:paraId="7495A772"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 xml:space="preserve">1 x Sergeant </w:t>
            </w:r>
          </w:p>
          <w:p w14:paraId="2C45B05C" w14:textId="77777777" w:rsidR="00B66841" w:rsidRPr="00BF0130" w:rsidRDefault="00B66841" w:rsidP="00551416">
            <w:pPr>
              <w:spacing w:before="240" w:after="120"/>
              <w:ind w:left="106" w:right="-20"/>
              <w:rPr>
                <w:rFonts w:ascii="Arial" w:eastAsia="Arial Narrow" w:hAnsi="Arial" w:cs="Arial"/>
                <w:sz w:val="20"/>
                <w:szCs w:val="20"/>
                <w:lang w:val="en-AU"/>
              </w:rPr>
            </w:pPr>
          </w:p>
        </w:tc>
        <w:tc>
          <w:tcPr>
            <w:tcW w:w="1700" w:type="dxa"/>
          </w:tcPr>
          <w:p w14:paraId="088B7B4A" w14:textId="77777777" w:rsidR="00B66841" w:rsidRPr="00BF0130" w:rsidRDefault="00B66841" w:rsidP="00C932D7">
            <w:pPr>
              <w:spacing w:before="240" w:after="120"/>
              <w:ind w:left="142"/>
              <w:rPr>
                <w:rFonts w:ascii="Arial" w:eastAsia="Arial Narrow" w:hAnsi="Arial" w:cs="Arial"/>
                <w:sz w:val="20"/>
                <w:szCs w:val="20"/>
                <w:lang w:val="en-AU"/>
              </w:rPr>
            </w:pPr>
            <w:r w:rsidRPr="00BF0130">
              <w:rPr>
                <w:rFonts w:ascii="Arial" w:eastAsia="Arial Narrow" w:hAnsi="Arial" w:cs="Arial"/>
                <w:caps/>
                <w:sz w:val="20"/>
                <w:szCs w:val="20"/>
                <w:lang w:val="en-AU"/>
              </w:rPr>
              <w:t>Vergiatte, Italy</w:t>
            </w:r>
          </w:p>
        </w:tc>
        <w:tc>
          <w:tcPr>
            <w:tcW w:w="2977" w:type="dxa"/>
          </w:tcPr>
          <w:p w14:paraId="6A056C65" w14:textId="77777777" w:rsidR="00B66841" w:rsidRPr="00BF0130" w:rsidRDefault="00B66841" w:rsidP="00551416">
            <w:pPr>
              <w:spacing w:before="240" w:after="120"/>
              <w:ind w:left="106" w:right="142"/>
              <w:rPr>
                <w:rFonts w:ascii="Arial" w:eastAsia="Arial Narrow" w:hAnsi="Arial" w:cs="Arial"/>
                <w:sz w:val="20"/>
                <w:szCs w:val="20"/>
                <w:lang w:val="en-AU"/>
              </w:rPr>
            </w:pPr>
            <w:r w:rsidRPr="00BF0130">
              <w:rPr>
                <w:rFonts w:ascii="Arial" w:eastAsia="Arial Narrow" w:hAnsi="Arial" w:cs="Arial"/>
                <w:sz w:val="20"/>
                <w:szCs w:val="20"/>
                <w:lang w:val="en-AU"/>
              </w:rPr>
              <w:t>Attendance at production, planning and scheduling workshop at Leonardo Helicopters.</w:t>
            </w:r>
          </w:p>
          <w:p w14:paraId="6D1C4677" w14:textId="77777777" w:rsidR="00B66841" w:rsidRPr="00BF0130" w:rsidRDefault="00B66841" w:rsidP="00551416">
            <w:pPr>
              <w:spacing w:before="240" w:after="120"/>
              <w:ind w:left="106" w:right="142"/>
              <w:rPr>
                <w:rFonts w:ascii="Arial" w:eastAsia="Arial Narrow" w:hAnsi="Arial" w:cs="Arial"/>
                <w:sz w:val="20"/>
                <w:szCs w:val="20"/>
                <w:lang w:val="en-AU"/>
              </w:rPr>
            </w:pPr>
          </w:p>
        </w:tc>
        <w:tc>
          <w:tcPr>
            <w:tcW w:w="2835" w:type="dxa"/>
          </w:tcPr>
          <w:p w14:paraId="70C83305"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Gained information and insight to facilitate Victoria Police's delivery of helicopters under auspices of Aviation Capability Program AA.</w:t>
            </w:r>
          </w:p>
          <w:p w14:paraId="4B5A4751" w14:textId="77777777" w:rsidR="00B66841" w:rsidRPr="00BF0130" w:rsidRDefault="00B66841" w:rsidP="00551416">
            <w:pPr>
              <w:spacing w:before="240" w:after="120"/>
              <w:ind w:left="106" w:right="360"/>
              <w:rPr>
                <w:rFonts w:ascii="Arial" w:eastAsia="Arial Narrow" w:hAnsi="Arial" w:cs="Arial"/>
                <w:sz w:val="20"/>
                <w:szCs w:val="20"/>
                <w:lang w:val="en-AU"/>
              </w:rPr>
            </w:pPr>
          </w:p>
        </w:tc>
      </w:tr>
      <w:tr w:rsidR="00B66841" w:rsidRPr="00BF0130" w14:paraId="6FCA1B8A" w14:textId="77777777" w:rsidTr="00BF0130">
        <w:trPr>
          <w:cantSplit/>
        </w:trPr>
        <w:tc>
          <w:tcPr>
            <w:tcW w:w="1692" w:type="dxa"/>
          </w:tcPr>
          <w:p w14:paraId="74FC883B"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lastRenderedPageBreak/>
              <w:t>1 x  Commander</w:t>
            </w:r>
          </w:p>
          <w:p w14:paraId="17033167"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VPS 6</w:t>
            </w:r>
          </w:p>
        </w:tc>
        <w:tc>
          <w:tcPr>
            <w:tcW w:w="1700" w:type="dxa"/>
          </w:tcPr>
          <w:p w14:paraId="708AFA88" w14:textId="77777777" w:rsidR="00B66841" w:rsidRPr="00BF0130" w:rsidRDefault="00B66841" w:rsidP="00C932D7">
            <w:pPr>
              <w:spacing w:before="240" w:after="120"/>
              <w:ind w:left="106" w:right="-20"/>
              <w:rPr>
                <w:rFonts w:ascii="Arial" w:eastAsia="Arial Narrow" w:hAnsi="Arial" w:cs="Arial"/>
                <w:sz w:val="20"/>
                <w:szCs w:val="20"/>
                <w:lang w:val="en-AU"/>
              </w:rPr>
            </w:pPr>
            <w:r w:rsidRPr="00BF0130">
              <w:rPr>
                <w:rFonts w:ascii="Arial" w:eastAsia="Arial Narrow" w:hAnsi="Arial" w:cs="Arial"/>
                <w:caps/>
                <w:sz w:val="20"/>
                <w:szCs w:val="20"/>
                <w:lang w:val="en-AU"/>
              </w:rPr>
              <w:t>Toronto, Canada</w:t>
            </w:r>
          </w:p>
        </w:tc>
        <w:tc>
          <w:tcPr>
            <w:tcW w:w="2977" w:type="dxa"/>
          </w:tcPr>
          <w:p w14:paraId="1EBA2380" w14:textId="77777777" w:rsidR="00B66841" w:rsidRPr="00BF0130" w:rsidRDefault="00B66841" w:rsidP="0043140F">
            <w:pPr>
              <w:spacing w:before="240" w:after="120"/>
              <w:ind w:left="106" w:right="142"/>
              <w:rPr>
                <w:rFonts w:ascii="Arial" w:eastAsia="Arial Narrow" w:hAnsi="Arial" w:cs="Arial"/>
                <w:sz w:val="20"/>
                <w:szCs w:val="20"/>
                <w:lang w:val="en-AU"/>
              </w:rPr>
            </w:pPr>
            <w:r w:rsidRPr="00BF0130">
              <w:rPr>
                <w:rFonts w:ascii="Arial" w:eastAsia="Arial Narrow" w:hAnsi="Arial" w:cs="Arial"/>
                <w:sz w:val="20"/>
                <w:szCs w:val="20"/>
                <w:lang w:val="en-AU"/>
              </w:rPr>
              <w:t xml:space="preserve">Priority Communities Division (PCD) presented at the 4th International Conference on Law Enforcement and Public Health on “Intervening early to ensure first contact is the last”. </w:t>
            </w:r>
          </w:p>
          <w:p w14:paraId="65F0B526" w14:textId="77777777" w:rsidR="00B66841" w:rsidRPr="00BF0130" w:rsidRDefault="00B66841" w:rsidP="0043140F">
            <w:pPr>
              <w:spacing w:before="240" w:after="120"/>
              <w:ind w:left="106" w:right="142"/>
              <w:rPr>
                <w:rFonts w:ascii="Arial" w:eastAsia="Arial Narrow" w:hAnsi="Arial" w:cs="Arial"/>
                <w:sz w:val="20"/>
                <w:szCs w:val="20"/>
                <w:lang w:val="en-AU"/>
              </w:rPr>
            </w:pPr>
            <w:r w:rsidRPr="00BF0130">
              <w:rPr>
                <w:rFonts w:ascii="Arial" w:eastAsia="Arial Narrow" w:hAnsi="Arial" w:cs="Arial"/>
                <w:sz w:val="20"/>
                <w:szCs w:val="20"/>
                <w:lang w:val="en-AU"/>
              </w:rPr>
              <w:t>To meet with colleagues from Toronto Police Force to share learnings and experiences of causal factors contributing to over-representation from a First Nations perspective and policing responses.</w:t>
            </w:r>
          </w:p>
          <w:p w14:paraId="5E624FDD" w14:textId="77777777" w:rsidR="00B66841" w:rsidRPr="00BF0130" w:rsidRDefault="00B66841">
            <w:pPr>
              <w:spacing w:before="240" w:after="120"/>
              <w:ind w:left="106" w:right="142"/>
              <w:rPr>
                <w:rFonts w:ascii="Arial" w:eastAsia="Arial Narrow" w:hAnsi="Arial" w:cs="Arial"/>
                <w:sz w:val="20"/>
                <w:szCs w:val="20"/>
                <w:lang w:val="en-AU"/>
              </w:rPr>
            </w:pPr>
          </w:p>
        </w:tc>
        <w:tc>
          <w:tcPr>
            <w:tcW w:w="2835" w:type="dxa"/>
          </w:tcPr>
          <w:p w14:paraId="7C9EC20D" w14:textId="77777777" w:rsidR="00B66841" w:rsidRPr="00BF0130" w:rsidRDefault="00B66841" w:rsidP="00FF3DC3">
            <w:pPr>
              <w:spacing w:before="240" w:after="120"/>
              <w:ind w:left="106" w:right="142"/>
              <w:rPr>
                <w:rFonts w:ascii="Arial" w:eastAsia="Arial Narrow" w:hAnsi="Arial" w:cs="Arial"/>
                <w:sz w:val="20"/>
                <w:szCs w:val="20"/>
                <w:lang w:val="en-AU"/>
              </w:rPr>
            </w:pPr>
            <w:r w:rsidRPr="00BF0130">
              <w:rPr>
                <w:rFonts w:ascii="Arial" w:eastAsia="Arial Narrow" w:hAnsi="Arial" w:cs="Arial"/>
                <w:sz w:val="20"/>
                <w:szCs w:val="20"/>
                <w:lang w:val="en-AU"/>
              </w:rPr>
              <w:t>The presentation highlighted the innovative approaches to reducing Aboriginal over-representation in the criminal justice system, particularly in Aboriginal youth cautioning.</w:t>
            </w:r>
          </w:p>
          <w:p w14:paraId="718754B8" w14:textId="77777777" w:rsidR="00B66841" w:rsidRPr="00BF0130" w:rsidRDefault="00B66841">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Arising from the conference, PCD will be hosting delegates from Amsterdam in November 2019 to share experiences of police responses to mental health.</w:t>
            </w:r>
          </w:p>
        </w:tc>
      </w:tr>
      <w:tr w:rsidR="00B66841" w:rsidRPr="00BF0130" w14:paraId="7A692BF5" w14:textId="77777777" w:rsidTr="00BF0130">
        <w:trPr>
          <w:cantSplit/>
        </w:trPr>
        <w:tc>
          <w:tcPr>
            <w:tcW w:w="1692" w:type="dxa"/>
          </w:tcPr>
          <w:p w14:paraId="378F7159"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Sergeant</w:t>
            </w:r>
          </w:p>
          <w:p w14:paraId="14FC32AF"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Senior Constable</w:t>
            </w:r>
          </w:p>
        </w:tc>
        <w:tc>
          <w:tcPr>
            <w:tcW w:w="1700" w:type="dxa"/>
          </w:tcPr>
          <w:p w14:paraId="2A3124C3"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color w:val="000000" w:themeColor="text1"/>
                <w:sz w:val="20"/>
                <w:szCs w:val="20"/>
                <w:lang w:val="en-AU"/>
              </w:rPr>
              <w:t>Chandler, USA</w:t>
            </w:r>
          </w:p>
        </w:tc>
        <w:tc>
          <w:tcPr>
            <w:tcW w:w="2977" w:type="dxa"/>
          </w:tcPr>
          <w:p w14:paraId="3A5C27BB"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Participation in National Tactical Officers Less Lethal, Flash Sound &amp; Diversionary Device and Chemical Agents Instructor Course.</w:t>
            </w:r>
          </w:p>
        </w:tc>
        <w:tc>
          <w:tcPr>
            <w:tcW w:w="2835" w:type="dxa"/>
          </w:tcPr>
          <w:p w14:paraId="7C6CF112"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Strengthen Victoria Police’s response capabilities to public order incidents.</w:t>
            </w:r>
          </w:p>
        </w:tc>
      </w:tr>
      <w:tr w:rsidR="00B66841" w:rsidRPr="00BF0130" w14:paraId="6D37A83F" w14:textId="77777777" w:rsidTr="00BF0130">
        <w:trPr>
          <w:cantSplit/>
        </w:trPr>
        <w:tc>
          <w:tcPr>
            <w:tcW w:w="1692" w:type="dxa"/>
          </w:tcPr>
          <w:p w14:paraId="2FC84FEA"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Detective Sergeant</w:t>
            </w:r>
          </w:p>
        </w:tc>
        <w:tc>
          <w:tcPr>
            <w:tcW w:w="1700" w:type="dxa"/>
          </w:tcPr>
          <w:p w14:paraId="32AE8BDD"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Bangkok, Thailand</w:t>
            </w:r>
          </w:p>
        </w:tc>
        <w:tc>
          <w:tcPr>
            <w:tcW w:w="2977" w:type="dxa"/>
          </w:tcPr>
          <w:p w14:paraId="6D387E8A"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Attend the 4th Regional Counter-Terrorism Financing Summit.</w:t>
            </w:r>
          </w:p>
        </w:tc>
        <w:tc>
          <w:tcPr>
            <w:tcW w:w="2835" w:type="dxa"/>
          </w:tcPr>
          <w:p w14:paraId="2B5B6B7F"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Providing investigative benefits to current and future counter terrorism investigations.</w:t>
            </w:r>
          </w:p>
        </w:tc>
      </w:tr>
      <w:tr w:rsidR="00B66841" w:rsidRPr="00BF0130" w14:paraId="3BD0B511" w14:textId="77777777" w:rsidTr="00BF0130">
        <w:trPr>
          <w:cantSplit/>
        </w:trPr>
        <w:tc>
          <w:tcPr>
            <w:tcW w:w="1692" w:type="dxa"/>
          </w:tcPr>
          <w:p w14:paraId="0B3E732C"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FO7</w:t>
            </w:r>
          </w:p>
        </w:tc>
        <w:tc>
          <w:tcPr>
            <w:tcW w:w="1700" w:type="dxa"/>
          </w:tcPr>
          <w:p w14:paraId="75D5233E"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Philadelphia, USA</w:t>
            </w:r>
          </w:p>
        </w:tc>
        <w:tc>
          <w:tcPr>
            <w:tcW w:w="2977" w:type="dxa"/>
          </w:tcPr>
          <w:p w14:paraId="0CB5ED93"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Novel Psychoactive Substances Symposium</w:t>
            </w:r>
          </w:p>
        </w:tc>
        <w:tc>
          <w:tcPr>
            <w:tcW w:w="2835" w:type="dxa"/>
          </w:tcPr>
          <w:p w14:paraId="3A67D12E"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Awareness of emerging issues and increased connection to the work being performed internationally in relation to harm minimisations e.g. Portugal and also now receive regular updates on emerging trends in the United States.</w:t>
            </w:r>
          </w:p>
        </w:tc>
      </w:tr>
      <w:tr w:rsidR="00B66841" w:rsidRPr="00BF0130" w14:paraId="1A22ACA2" w14:textId="77777777" w:rsidTr="00BF0130">
        <w:trPr>
          <w:cantSplit/>
        </w:trPr>
        <w:tc>
          <w:tcPr>
            <w:tcW w:w="1692" w:type="dxa"/>
          </w:tcPr>
          <w:p w14:paraId="50BF2178"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Inspector</w:t>
            </w:r>
          </w:p>
          <w:p w14:paraId="4F73DFB2"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Superintendent</w:t>
            </w:r>
          </w:p>
        </w:tc>
        <w:tc>
          <w:tcPr>
            <w:tcW w:w="1700" w:type="dxa"/>
          </w:tcPr>
          <w:p w14:paraId="2B59871B"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Singapore</w:t>
            </w:r>
          </w:p>
        </w:tc>
        <w:tc>
          <w:tcPr>
            <w:tcW w:w="2977" w:type="dxa"/>
          </w:tcPr>
          <w:p w14:paraId="24A0EFAD"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Attendance at Police Specialist Conference.</w:t>
            </w:r>
          </w:p>
        </w:tc>
        <w:tc>
          <w:tcPr>
            <w:tcW w:w="2835" w:type="dxa"/>
          </w:tcPr>
          <w:p w14:paraId="4D1783A8"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Provided strategic global trends and intelligence to increase Victoria Police's regional capacity for counter terrorism response.</w:t>
            </w:r>
          </w:p>
        </w:tc>
      </w:tr>
      <w:tr w:rsidR="00B66841" w:rsidRPr="00BF0130" w14:paraId="18C83FB4" w14:textId="77777777" w:rsidTr="00BF0130">
        <w:trPr>
          <w:cantSplit/>
        </w:trPr>
        <w:tc>
          <w:tcPr>
            <w:tcW w:w="1692" w:type="dxa"/>
          </w:tcPr>
          <w:p w14:paraId="3F458C35"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lastRenderedPageBreak/>
              <w:t>1 x Senior Sergeant</w:t>
            </w:r>
          </w:p>
          <w:p w14:paraId="6A20A06C"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Sergeant</w:t>
            </w:r>
          </w:p>
        </w:tc>
        <w:tc>
          <w:tcPr>
            <w:tcW w:w="1700" w:type="dxa"/>
          </w:tcPr>
          <w:p w14:paraId="00B740E8"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Frankfurt, Germany</w:t>
            </w:r>
          </w:p>
        </w:tc>
        <w:tc>
          <w:tcPr>
            <w:tcW w:w="2977" w:type="dxa"/>
          </w:tcPr>
          <w:p w14:paraId="1141A674" w14:textId="77777777" w:rsidR="00B66841" w:rsidRPr="00BF0130" w:rsidRDefault="00B66841">
            <w:pPr>
              <w:spacing w:before="240" w:after="120"/>
              <w:ind w:left="106" w:right="142"/>
              <w:rPr>
                <w:rFonts w:ascii="Arial" w:hAnsi="Arial" w:cs="Arial"/>
              </w:rPr>
            </w:pPr>
            <w:r w:rsidRPr="00BF0130">
              <w:rPr>
                <w:rFonts w:ascii="Arial" w:eastAsia="Arial Narrow" w:hAnsi="Arial" w:cs="Arial"/>
                <w:color w:val="000000" w:themeColor="text1"/>
                <w:sz w:val="20"/>
                <w:szCs w:val="20"/>
                <w:lang w:val="en-AU"/>
              </w:rPr>
              <w:t>Participate in training with Metropolitan Police Specialist Firearms Command (SC&amp;019 CTSFO) in enhanced Method of Entry (MOE) and high rise building access capabilities, and to develop Smoke Filled Environment (SFE) capability.</w:t>
            </w:r>
          </w:p>
        </w:tc>
        <w:tc>
          <w:tcPr>
            <w:tcW w:w="2835" w:type="dxa"/>
          </w:tcPr>
          <w:p w14:paraId="1E9B5D07"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Enhance Hybrid BA capability and qualified in SFE tactics.</w:t>
            </w:r>
          </w:p>
          <w:p w14:paraId="494C8CF4" w14:textId="77777777" w:rsidR="00B66841" w:rsidRPr="00BF0130" w:rsidRDefault="00B66841" w:rsidP="00551416">
            <w:pPr>
              <w:spacing w:before="240" w:after="120"/>
              <w:ind w:left="106" w:right="360"/>
              <w:rPr>
                <w:rFonts w:ascii="Arial" w:eastAsia="Arial Narrow" w:hAnsi="Arial" w:cs="Arial"/>
                <w:sz w:val="20"/>
                <w:szCs w:val="20"/>
                <w:lang w:val="en-AU"/>
              </w:rPr>
            </w:pPr>
          </w:p>
        </w:tc>
      </w:tr>
      <w:tr w:rsidR="00B66841" w:rsidRPr="00BF0130" w14:paraId="704B4D9A" w14:textId="77777777" w:rsidTr="00BF0130">
        <w:trPr>
          <w:cantSplit/>
        </w:trPr>
        <w:tc>
          <w:tcPr>
            <w:tcW w:w="1692" w:type="dxa"/>
          </w:tcPr>
          <w:p w14:paraId="55408A19"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Assistant Commissioner</w:t>
            </w:r>
          </w:p>
        </w:tc>
        <w:tc>
          <w:tcPr>
            <w:tcW w:w="1700" w:type="dxa"/>
          </w:tcPr>
          <w:p w14:paraId="27FEB348"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Los Angeles, USA</w:t>
            </w:r>
          </w:p>
        </w:tc>
        <w:tc>
          <w:tcPr>
            <w:tcW w:w="2977" w:type="dxa"/>
          </w:tcPr>
          <w:p w14:paraId="71308E98"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Crowded places meeting with representatives from the FBI, LAPD, Disney and AFL.</w:t>
            </w:r>
          </w:p>
        </w:tc>
        <w:tc>
          <w:tcPr>
            <w:tcW w:w="2835" w:type="dxa"/>
          </w:tcPr>
          <w:p w14:paraId="6EDB5B52"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Leverage from high level examples of information sharing and infrastructure protection to underpin Australia-New Zealand Counter-Terrorism Committee (ANZCTC) submission for SHIELD program.</w:t>
            </w:r>
          </w:p>
        </w:tc>
      </w:tr>
      <w:tr w:rsidR="00B66841" w:rsidRPr="00BF0130" w14:paraId="3A281BD9" w14:textId="77777777" w:rsidTr="00BF0130">
        <w:trPr>
          <w:cantSplit/>
        </w:trPr>
        <w:tc>
          <w:tcPr>
            <w:tcW w:w="1692" w:type="dxa"/>
          </w:tcPr>
          <w:p w14:paraId="13ECEDAE"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2 x Sergeant</w:t>
            </w:r>
          </w:p>
          <w:p w14:paraId="0366F2DF"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2 x Leading Senior Constable</w:t>
            </w:r>
          </w:p>
        </w:tc>
        <w:tc>
          <w:tcPr>
            <w:tcW w:w="1700" w:type="dxa"/>
          </w:tcPr>
          <w:p w14:paraId="1F801381"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Hong Kong</w:t>
            </w:r>
          </w:p>
        </w:tc>
        <w:tc>
          <w:tcPr>
            <w:tcW w:w="2977" w:type="dxa"/>
          </w:tcPr>
          <w:p w14:paraId="0F790213"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To participate in Hong Kong Police Force assault cross training activity.</w:t>
            </w:r>
          </w:p>
        </w:tc>
        <w:tc>
          <w:tcPr>
            <w:tcW w:w="2835" w:type="dxa"/>
          </w:tcPr>
          <w:p w14:paraId="30514DF2" w14:textId="77777777" w:rsidR="00B66841" w:rsidRPr="00BF0130" w:rsidRDefault="00B66841">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Professional development to strengthen Victoria Police’s Sierra, Water Ops and Breaching Capabilities.</w:t>
            </w:r>
          </w:p>
        </w:tc>
      </w:tr>
      <w:tr w:rsidR="00B66841" w:rsidRPr="00BF0130" w14:paraId="262FF2E7" w14:textId="77777777" w:rsidTr="00BF0130">
        <w:trPr>
          <w:cantSplit/>
        </w:trPr>
        <w:tc>
          <w:tcPr>
            <w:tcW w:w="1692" w:type="dxa"/>
          </w:tcPr>
          <w:p w14:paraId="2FC132FE"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Senior Sergeant</w:t>
            </w:r>
          </w:p>
          <w:p w14:paraId="21CE07FA"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Detective Leading Senior Constable</w:t>
            </w:r>
          </w:p>
          <w:p w14:paraId="7814C328" w14:textId="77777777" w:rsidR="00B66841" w:rsidRPr="00BF0130" w:rsidRDefault="00B66841" w:rsidP="00551416">
            <w:pPr>
              <w:spacing w:before="240" w:after="120"/>
              <w:ind w:left="106" w:right="-20"/>
              <w:rPr>
                <w:rFonts w:ascii="Arial" w:eastAsia="Arial Narrow" w:hAnsi="Arial" w:cs="Arial"/>
                <w:sz w:val="20"/>
                <w:szCs w:val="20"/>
                <w:lang w:val="en-AU"/>
              </w:rPr>
            </w:pPr>
          </w:p>
        </w:tc>
        <w:tc>
          <w:tcPr>
            <w:tcW w:w="1700" w:type="dxa"/>
          </w:tcPr>
          <w:p w14:paraId="4F8FBE5B"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Fort Worth, USA</w:t>
            </w:r>
          </w:p>
        </w:tc>
        <w:tc>
          <w:tcPr>
            <w:tcW w:w="2977" w:type="dxa"/>
          </w:tcPr>
          <w:p w14:paraId="58868764"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Attend the International Association of Forensic and Security Metrology 5th International Educational Conference.</w:t>
            </w:r>
          </w:p>
        </w:tc>
        <w:tc>
          <w:tcPr>
            <w:tcW w:w="2835" w:type="dxa"/>
          </w:tcPr>
          <w:p w14:paraId="3C04FB78"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Learnings, information exchange and contemporary information obtained assist Victoria Police in electronic evidence presentations to court.</w:t>
            </w:r>
          </w:p>
        </w:tc>
      </w:tr>
      <w:tr w:rsidR="00B66841" w:rsidRPr="00BF0130" w14:paraId="0760B699" w14:textId="77777777" w:rsidTr="00BF0130">
        <w:trPr>
          <w:cantSplit/>
        </w:trPr>
        <w:tc>
          <w:tcPr>
            <w:tcW w:w="1692" w:type="dxa"/>
          </w:tcPr>
          <w:p w14:paraId="18864643" w14:textId="77777777" w:rsidR="00B66841" w:rsidRPr="00BF0130" w:rsidRDefault="00B66841" w:rsidP="00667361">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Detective Leading Senior Constable</w:t>
            </w:r>
          </w:p>
          <w:p w14:paraId="7242309C" w14:textId="77777777" w:rsidR="00B66841" w:rsidRPr="00BF0130" w:rsidRDefault="00B66841" w:rsidP="00551416">
            <w:pPr>
              <w:spacing w:before="240" w:after="120"/>
              <w:ind w:left="106" w:right="-20"/>
              <w:rPr>
                <w:rFonts w:ascii="Arial" w:eastAsia="Arial Narrow" w:hAnsi="Arial" w:cs="Arial"/>
                <w:sz w:val="20"/>
                <w:szCs w:val="20"/>
                <w:lang w:val="en-AU"/>
              </w:rPr>
            </w:pPr>
          </w:p>
        </w:tc>
        <w:tc>
          <w:tcPr>
            <w:tcW w:w="1700" w:type="dxa"/>
          </w:tcPr>
          <w:p w14:paraId="704FBA51"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caps/>
                <w:sz w:val="20"/>
                <w:szCs w:val="20"/>
                <w:lang w:val="en-AU"/>
              </w:rPr>
              <w:t>Gainesville, USA</w:t>
            </w:r>
          </w:p>
        </w:tc>
        <w:tc>
          <w:tcPr>
            <w:tcW w:w="2977" w:type="dxa"/>
          </w:tcPr>
          <w:p w14:paraId="3DABBA20"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To participate in Virtual Crash Training.</w:t>
            </w:r>
          </w:p>
        </w:tc>
        <w:tc>
          <w:tcPr>
            <w:tcW w:w="2835" w:type="dxa"/>
          </w:tcPr>
          <w:p w14:paraId="00102B7B"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 xml:space="preserve">Development of Victoria Police’s capability in field of collision reconstruction. </w:t>
            </w:r>
          </w:p>
        </w:tc>
      </w:tr>
      <w:tr w:rsidR="00B66841" w:rsidRPr="00BF0130" w14:paraId="14449E6D" w14:textId="77777777" w:rsidTr="00BF0130">
        <w:trPr>
          <w:cantSplit/>
        </w:trPr>
        <w:tc>
          <w:tcPr>
            <w:tcW w:w="1692" w:type="dxa"/>
          </w:tcPr>
          <w:p w14:paraId="2449C5CE"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Assistant commissioner</w:t>
            </w:r>
          </w:p>
          <w:p w14:paraId="3D363623"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Superintendent</w:t>
            </w:r>
          </w:p>
        </w:tc>
        <w:tc>
          <w:tcPr>
            <w:tcW w:w="1700" w:type="dxa"/>
          </w:tcPr>
          <w:p w14:paraId="63C7BD38"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UK, Canada and USA</w:t>
            </w:r>
          </w:p>
        </w:tc>
        <w:tc>
          <w:tcPr>
            <w:tcW w:w="2977" w:type="dxa"/>
          </w:tcPr>
          <w:p w14:paraId="00B30BC1"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Review human source management schemes in preparation for Royal Commission.</w:t>
            </w:r>
          </w:p>
        </w:tc>
        <w:tc>
          <w:tcPr>
            <w:tcW w:w="2835" w:type="dxa"/>
          </w:tcPr>
          <w:p w14:paraId="6FD688A2"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Optimise preparations for forthcoming Royal Commission.</w:t>
            </w:r>
          </w:p>
        </w:tc>
      </w:tr>
      <w:tr w:rsidR="00B66841" w:rsidRPr="00BF0130" w14:paraId="55B8ADEE" w14:textId="77777777" w:rsidTr="00BF0130">
        <w:trPr>
          <w:cantSplit/>
        </w:trPr>
        <w:tc>
          <w:tcPr>
            <w:tcW w:w="1692" w:type="dxa"/>
          </w:tcPr>
          <w:p w14:paraId="277E6615"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lastRenderedPageBreak/>
              <w:t>1 x FO6</w:t>
            </w:r>
          </w:p>
        </w:tc>
        <w:tc>
          <w:tcPr>
            <w:tcW w:w="1700" w:type="dxa"/>
          </w:tcPr>
          <w:p w14:paraId="371F0D18"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Paris, France</w:t>
            </w:r>
          </w:p>
        </w:tc>
        <w:tc>
          <w:tcPr>
            <w:tcW w:w="2977" w:type="dxa"/>
          </w:tcPr>
          <w:p w14:paraId="3D4626EA"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Attendance as Australian Representative at the International Organization of Legal Metrology (OIML) TC17/SC7 meeting - International Standard for Alcohol Evidential Breath Analysers.</w:t>
            </w:r>
          </w:p>
        </w:tc>
        <w:tc>
          <w:tcPr>
            <w:tcW w:w="2835" w:type="dxa"/>
          </w:tcPr>
          <w:p w14:paraId="474FA6A4"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Worked through the identified issues in Working Draft 5 of OIML R126. Further documents will be released for comment post meeting, on working toward a final draft.</w:t>
            </w:r>
          </w:p>
        </w:tc>
      </w:tr>
      <w:tr w:rsidR="00B66841" w:rsidRPr="00BF0130" w14:paraId="08D6FFE9" w14:textId="77777777" w:rsidTr="00BF0130">
        <w:trPr>
          <w:cantSplit/>
        </w:trPr>
        <w:tc>
          <w:tcPr>
            <w:tcW w:w="1692" w:type="dxa"/>
          </w:tcPr>
          <w:p w14:paraId="28F560D3"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4VR1</w:t>
            </w:r>
          </w:p>
        </w:tc>
        <w:tc>
          <w:tcPr>
            <w:tcW w:w="1700" w:type="dxa"/>
          </w:tcPr>
          <w:p w14:paraId="68903E90"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Hong Kong</w:t>
            </w:r>
          </w:p>
        </w:tc>
        <w:tc>
          <w:tcPr>
            <w:tcW w:w="2977" w:type="dxa"/>
          </w:tcPr>
          <w:p w14:paraId="00BD1832"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Attendance and presentation at the Asia Pacific Association of Threat Assessment Professionals.</w:t>
            </w:r>
          </w:p>
        </w:tc>
        <w:tc>
          <w:tcPr>
            <w:tcW w:w="2835" w:type="dxa"/>
          </w:tcPr>
          <w:p w14:paraId="7155EFA2"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Outcomes included exposure to a range of presentations on threat assessment, including from the FBI, Social Media Subject Matter Experts and academics within the area, which enhanced threat assessment skills.</w:t>
            </w:r>
          </w:p>
        </w:tc>
      </w:tr>
      <w:tr w:rsidR="00B66841" w:rsidRPr="00BF0130" w14:paraId="10809451" w14:textId="77777777" w:rsidTr="00BF0130">
        <w:trPr>
          <w:cantSplit/>
        </w:trPr>
        <w:tc>
          <w:tcPr>
            <w:tcW w:w="1692" w:type="dxa"/>
          </w:tcPr>
          <w:p w14:paraId="3B24356F"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Deputy Commissioner</w:t>
            </w:r>
          </w:p>
        </w:tc>
        <w:tc>
          <w:tcPr>
            <w:tcW w:w="1700" w:type="dxa"/>
          </w:tcPr>
          <w:p w14:paraId="7722A81B"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London, UK</w:t>
            </w:r>
          </w:p>
        </w:tc>
        <w:tc>
          <w:tcPr>
            <w:tcW w:w="2977" w:type="dxa"/>
          </w:tcPr>
          <w:p w14:paraId="07980A46"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To attend Security and Counter Terrorism Expo Conference and participate in briefings with Metropolitan Police, AFP, British Transport Police and Officers in Charge of London South and East transport operations.</w:t>
            </w:r>
          </w:p>
        </w:tc>
        <w:tc>
          <w:tcPr>
            <w:tcW w:w="2835" w:type="dxa"/>
          </w:tcPr>
          <w:p w14:paraId="6ECED9A5"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Learnings and initiatives regarding crowded places, drones, transport security enforcement and a range of other innovations being adopted and progressed through official reporting channels.</w:t>
            </w:r>
          </w:p>
        </w:tc>
      </w:tr>
      <w:tr w:rsidR="00B66841" w:rsidRPr="00BF0130" w14:paraId="31C64769" w14:textId="77777777" w:rsidTr="00BF0130">
        <w:trPr>
          <w:cantSplit/>
        </w:trPr>
        <w:tc>
          <w:tcPr>
            <w:tcW w:w="1692" w:type="dxa"/>
          </w:tcPr>
          <w:p w14:paraId="2FC6A731"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Superintendent</w:t>
            </w:r>
          </w:p>
          <w:p w14:paraId="7308CC61"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FO 6</w:t>
            </w:r>
          </w:p>
        </w:tc>
        <w:tc>
          <w:tcPr>
            <w:tcW w:w="1700" w:type="dxa"/>
          </w:tcPr>
          <w:p w14:paraId="33958D51"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Nuremberg, Germany</w:t>
            </w:r>
          </w:p>
        </w:tc>
        <w:tc>
          <w:tcPr>
            <w:tcW w:w="2977" w:type="dxa"/>
          </w:tcPr>
          <w:p w14:paraId="0B5B1B72"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 xml:space="preserve">Attendance at the Internationale </w:t>
            </w:r>
            <w:proofErr w:type="spellStart"/>
            <w:r w:rsidRPr="00BF0130">
              <w:rPr>
                <w:rFonts w:ascii="Arial" w:eastAsia="Arial Narrow" w:hAnsi="Arial" w:cs="Arial"/>
                <w:color w:val="000000" w:themeColor="text1"/>
                <w:sz w:val="20"/>
                <w:szCs w:val="20"/>
                <w:lang w:val="en-AU"/>
              </w:rPr>
              <w:t>Wafen</w:t>
            </w:r>
            <w:proofErr w:type="spellEnd"/>
            <w:r w:rsidRPr="00BF0130">
              <w:rPr>
                <w:rFonts w:ascii="Arial" w:eastAsia="Arial Narrow" w:hAnsi="Arial" w:cs="Arial"/>
                <w:color w:val="000000" w:themeColor="text1"/>
                <w:sz w:val="20"/>
                <w:szCs w:val="20"/>
                <w:lang w:val="en-AU"/>
              </w:rPr>
              <w:t xml:space="preserve"> </w:t>
            </w:r>
            <w:proofErr w:type="spellStart"/>
            <w:r w:rsidRPr="00BF0130">
              <w:rPr>
                <w:rFonts w:ascii="Arial" w:eastAsia="Arial Narrow" w:hAnsi="Arial" w:cs="Arial"/>
                <w:color w:val="000000" w:themeColor="text1"/>
                <w:sz w:val="20"/>
                <w:szCs w:val="20"/>
                <w:lang w:val="en-AU"/>
              </w:rPr>
              <w:t>Ausstelling</w:t>
            </w:r>
            <w:proofErr w:type="spellEnd"/>
            <w:r w:rsidRPr="00BF0130">
              <w:rPr>
                <w:rFonts w:ascii="Arial" w:eastAsia="Arial Narrow" w:hAnsi="Arial" w:cs="Arial"/>
                <w:color w:val="000000" w:themeColor="text1"/>
                <w:sz w:val="20"/>
                <w:szCs w:val="20"/>
                <w:lang w:val="en-AU"/>
              </w:rPr>
              <w:t xml:space="preserve"> (IWA) - International Weapons Exhibition. The IWA is a European based international trade fair focusing on hunting accessories, personal protection and weaponry for civil and regulatory security industries.  </w:t>
            </w:r>
          </w:p>
        </w:tc>
        <w:tc>
          <w:tcPr>
            <w:tcW w:w="2835" w:type="dxa"/>
          </w:tcPr>
          <w:p w14:paraId="41388EAD"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Developing and strengthening stakeholder engagement with firearms suppliers, assessment of European market as a viable alternative for future purchases of operational equipment, determining and better understanding the process for the exportation of regulated items (firearms).</w:t>
            </w:r>
          </w:p>
        </w:tc>
      </w:tr>
      <w:tr w:rsidR="00B66841" w:rsidRPr="00BF0130" w14:paraId="7C3ECA82" w14:textId="77777777" w:rsidTr="00BF0130">
        <w:trPr>
          <w:cantSplit/>
        </w:trPr>
        <w:tc>
          <w:tcPr>
            <w:tcW w:w="1692" w:type="dxa"/>
          </w:tcPr>
          <w:p w14:paraId="1EAE4257"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FO 4</w:t>
            </w:r>
          </w:p>
        </w:tc>
        <w:tc>
          <w:tcPr>
            <w:tcW w:w="1700" w:type="dxa"/>
          </w:tcPr>
          <w:p w14:paraId="1E33CA1E"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Denver, USA</w:t>
            </w:r>
          </w:p>
        </w:tc>
        <w:tc>
          <w:tcPr>
            <w:tcW w:w="2977" w:type="dxa"/>
          </w:tcPr>
          <w:p w14:paraId="43DD9174"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Attendance at 3 x short course in forensic analysis of digital devices.</w:t>
            </w:r>
          </w:p>
        </w:tc>
        <w:tc>
          <w:tcPr>
            <w:tcW w:w="2835" w:type="dxa"/>
          </w:tcPr>
          <w:p w14:paraId="2621DD98"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Development of Victoria Police’s forensic services digital analysis and interpretation capability.</w:t>
            </w:r>
          </w:p>
        </w:tc>
      </w:tr>
      <w:tr w:rsidR="00B66841" w:rsidRPr="00BF0130" w14:paraId="6FCFF17B" w14:textId="77777777" w:rsidTr="00BF0130">
        <w:trPr>
          <w:cantSplit/>
        </w:trPr>
        <w:tc>
          <w:tcPr>
            <w:tcW w:w="1692" w:type="dxa"/>
          </w:tcPr>
          <w:p w14:paraId="0FEBE992"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Detective Sergeant</w:t>
            </w:r>
          </w:p>
        </w:tc>
        <w:tc>
          <w:tcPr>
            <w:tcW w:w="1700" w:type="dxa"/>
          </w:tcPr>
          <w:p w14:paraId="686C41C1"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Houston, USA</w:t>
            </w:r>
          </w:p>
        </w:tc>
        <w:tc>
          <w:tcPr>
            <w:tcW w:w="2977" w:type="dxa"/>
          </w:tcPr>
          <w:p w14:paraId="1C238067"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To attend 2019 Evidence Data Retrieval (EDR) Summit</w:t>
            </w:r>
          </w:p>
        </w:tc>
        <w:tc>
          <w:tcPr>
            <w:tcW w:w="2835" w:type="dxa"/>
          </w:tcPr>
          <w:p w14:paraId="1901A97D"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Exposure to EDR technologies not yet available in Australia</w:t>
            </w:r>
          </w:p>
        </w:tc>
      </w:tr>
      <w:tr w:rsidR="00B66841" w:rsidRPr="00BF0130" w14:paraId="60BD5E67" w14:textId="77777777" w:rsidTr="00BF0130">
        <w:trPr>
          <w:cantSplit/>
        </w:trPr>
        <w:tc>
          <w:tcPr>
            <w:tcW w:w="1692" w:type="dxa"/>
          </w:tcPr>
          <w:p w14:paraId="176FEA0E"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lastRenderedPageBreak/>
              <w:t>1 x Assistant Commissioner</w:t>
            </w:r>
          </w:p>
        </w:tc>
        <w:tc>
          <w:tcPr>
            <w:tcW w:w="1700" w:type="dxa"/>
          </w:tcPr>
          <w:p w14:paraId="3B72E3FE"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Toronto, Canada</w:t>
            </w:r>
          </w:p>
        </w:tc>
        <w:tc>
          <w:tcPr>
            <w:tcW w:w="2977" w:type="dxa"/>
          </w:tcPr>
          <w:p w14:paraId="41A156FF"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 xml:space="preserve">Attend 2019 </w:t>
            </w:r>
            <w:proofErr w:type="spellStart"/>
            <w:r w:rsidRPr="00BF0130">
              <w:rPr>
                <w:rFonts w:ascii="Arial" w:eastAsia="Arial Narrow" w:hAnsi="Arial" w:cs="Arial"/>
                <w:color w:val="000000" w:themeColor="text1"/>
                <w:sz w:val="20"/>
                <w:szCs w:val="20"/>
                <w:lang w:val="en-AU"/>
              </w:rPr>
              <w:t>LinCT</w:t>
            </w:r>
            <w:proofErr w:type="spellEnd"/>
            <w:r w:rsidRPr="00BF0130">
              <w:rPr>
                <w:rFonts w:ascii="Arial" w:eastAsia="Arial Narrow" w:hAnsi="Arial" w:cs="Arial"/>
                <w:color w:val="000000" w:themeColor="text1"/>
                <w:sz w:val="20"/>
                <w:szCs w:val="20"/>
                <w:lang w:val="en-AU"/>
              </w:rPr>
              <w:t>-AA and Toronto Police Service International Counter Terrorism Forum.</w:t>
            </w:r>
          </w:p>
        </w:tc>
        <w:tc>
          <w:tcPr>
            <w:tcW w:w="2835" w:type="dxa"/>
          </w:tcPr>
          <w:p w14:paraId="659358AA"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 xml:space="preserve">Delivered presentation on Operation </w:t>
            </w:r>
            <w:proofErr w:type="spellStart"/>
            <w:r w:rsidRPr="00BF0130">
              <w:rPr>
                <w:rFonts w:ascii="Arial" w:eastAsia="Arial Narrow" w:hAnsi="Arial" w:cs="Arial"/>
                <w:sz w:val="20"/>
                <w:szCs w:val="20"/>
                <w:lang w:val="en-AU"/>
              </w:rPr>
              <w:t>Kastelholm</w:t>
            </w:r>
            <w:proofErr w:type="spellEnd"/>
            <w:r w:rsidRPr="00BF0130">
              <w:rPr>
                <w:rFonts w:ascii="Arial" w:eastAsia="Arial Narrow" w:hAnsi="Arial" w:cs="Arial"/>
                <w:sz w:val="20"/>
                <w:szCs w:val="20"/>
                <w:lang w:val="en-AU"/>
              </w:rPr>
              <w:t xml:space="preserve"> to share operational learnings with international partners. Attended conference, as </w:t>
            </w:r>
            <w:proofErr w:type="spellStart"/>
            <w:r w:rsidRPr="00BF0130">
              <w:rPr>
                <w:rFonts w:ascii="Arial" w:eastAsia="Arial Narrow" w:hAnsi="Arial" w:cs="Arial"/>
                <w:sz w:val="20"/>
                <w:szCs w:val="20"/>
                <w:lang w:val="en-AU"/>
              </w:rPr>
              <w:t>LinCT</w:t>
            </w:r>
            <w:proofErr w:type="spellEnd"/>
            <w:r w:rsidRPr="00BF0130">
              <w:rPr>
                <w:rFonts w:ascii="Arial" w:eastAsia="Arial Narrow" w:hAnsi="Arial" w:cs="Arial"/>
                <w:sz w:val="20"/>
                <w:szCs w:val="20"/>
                <w:lang w:val="en-AU"/>
              </w:rPr>
              <w:t>-AA Executive Board member, to strengthen global partnerships and collect learnings to share with Victoria Police.</w:t>
            </w:r>
          </w:p>
        </w:tc>
      </w:tr>
      <w:tr w:rsidR="00B66841" w:rsidRPr="00BF0130" w14:paraId="4B9120F5" w14:textId="77777777" w:rsidTr="00BF0130">
        <w:trPr>
          <w:cantSplit/>
        </w:trPr>
        <w:tc>
          <w:tcPr>
            <w:tcW w:w="1692" w:type="dxa"/>
          </w:tcPr>
          <w:p w14:paraId="5BDB7DCB"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Inspector</w:t>
            </w:r>
          </w:p>
          <w:p w14:paraId="0E75AF90"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Senior Sergeant</w:t>
            </w:r>
          </w:p>
        </w:tc>
        <w:tc>
          <w:tcPr>
            <w:tcW w:w="1700" w:type="dxa"/>
          </w:tcPr>
          <w:p w14:paraId="53DCE07B"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Phoenix, USA</w:t>
            </w:r>
          </w:p>
        </w:tc>
        <w:tc>
          <w:tcPr>
            <w:tcW w:w="2977" w:type="dxa"/>
          </w:tcPr>
          <w:p w14:paraId="5B9CBF39"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Axon Accelerate Body Worn Camera (BWC) Conference/NYC Police Engagement</w:t>
            </w:r>
          </w:p>
        </w:tc>
        <w:tc>
          <w:tcPr>
            <w:tcW w:w="2835" w:type="dxa"/>
          </w:tcPr>
          <w:p w14:paraId="2760E72B"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Obtained worldwide learnings around BWCs to enhance Victoria Police’s BWC Project/Creation of Support Model.</w:t>
            </w:r>
          </w:p>
        </w:tc>
      </w:tr>
      <w:tr w:rsidR="00B66841" w:rsidRPr="00BF0130" w14:paraId="46590619" w14:textId="77777777" w:rsidTr="00BF0130">
        <w:trPr>
          <w:cantSplit/>
        </w:trPr>
        <w:tc>
          <w:tcPr>
            <w:tcW w:w="1692" w:type="dxa"/>
          </w:tcPr>
          <w:p w14:paraId="19AA23A9"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A</w:t>
            </w:r>
            <w:r w:rsidR="00C016B5" w:rsidRPr="00BF0130">
              <w:rPr>
                <w:rFonts w:ascii="Arial" w:eastAsia="Arial Narrow" w:hAnsi="Arial" w:cs="Arial"/>
                <w:sz w:val="20"/>
                <w:szCs w:val="20"/>
                <w:lang w:val="en-AU"/>
              </w:rPr>
              <w:t xml:space="preserve">cting </w:t>
            </w:r>
            <w:r w:rsidRPr="00BF0130">
              <w:rPr>
                <w:rFonts w:ascii="Arial" w:eastAsia="Arial Narrow" w:hAnsi="Arial" w:cs="Arial"/>
                <w:sz w:val="20"/>
                <w:szCs w:val="20"/>
                <w:lang w:val="en-AU"/>
              </w:rPr>
              <w:t>Chief Commissioner</w:t>
            </w:r>
          </w:p>
        </w:tc>
        <w:tc>
          <w:tcPr>
            <w:tcW w:w="1700" w:type="dxa"/>
          </w:tcPr>
          <w:p w14:paraId="2F26B6E7"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Toronto, Canada</w:t>
            </w:r>
          </w:p>
        </w:tc>
        <w:tc>
          <w:tcPr>
            <w:tcW w:w="2977" w:type="dxa"/>
          </w:tcPr>
          <w:p w14:paraId="7B4391B5"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 xml:space="preserve">To participate in the </w:t>
            </w:r>
            <w:proofErr w:type="spellStart"/>
            <w:r w:rsidRPr="00BF0130">
              <w:rPr>
                <w:rFonts w:ascii="Arial" w:eastAsia="Arial Narrow" w:hAnsi="Arial" w:cs="Arial"/>
                <w:color w:val="000000" w:themeColor="text1"/>
                <w:sz w:val="20"/>
                <w:szCs w:val="20"/>
                <w:lang w:val="en-AU"/>
              </w:rPr>
              <w:t>LinCT</w:t>
            </w:r>
            <w:proofErr w:type="spellEnd"/>
            <w:r w:rsidRPr="00BF0130">
              <w:rPr>
                <w:rFonts w:ascii="Arial" w:eastAsia="Arial Narrow" w:hAnsi="Arial" w:cs="Arial"/>
                <w:color w:val="000000" w:themeColor="text1"/>
                <w:sz w:val="20"/>
                <w:szCs w:val="20"/>
                <w:lang w:val="en-AU"/>
              </w:rPr>
              <w:t xml:space="preserve"> partnership program and participate in briefings with the Federal Bureau of Investigation, the Scottish Police College, the Police Service of Northern Ireland, the Royal Canadian Mounted Police, the Australian Federal Police and the Australian Institute of Police Management.</w:t>
            </w:r>
          </w:p>
        </w:tc>
        <w:tc>
          <w:tcPr>
            <w:tcW w:w="2835" w:type="dxa"/>
          </w:tcPr>
          <w:p w14:paraId="6A39CC21" w14:textId="77777777" w:rsidR="00B66841" w:rsidRPr="00BF0130" w:rsidRDefault="00B66841">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 xml:space="preserve">Attendance at this workshop has ensured Victoria Police remains networked internationally and are in receipt of the best possible contemporary knowledge and thinking available to prevent, prepare and respond the ever evolving and increasing terrorism threat to the Victorian community. </w:t>
            </w:r>
          </w:p>
        </w:tc>
      </w:tr>
      <w:tr w:rsidR="00B66841" w:rsidRPr="00BF0130" w14:paraId="66E0F6F2" w14:textId="77777777" w:rsidTr="00BF0130">
        <w:trPr>
          <w:cantSplit/>
        </w:trPr>
        <w:tc>
          <w:tcPr>
            <w:tcW w:w="1692" w:type="dxa"/>
          </w:tcPr>
          <w:p w14:paraId="604BCD70"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Inspector</w:t>
            </w:r>
          </w:p>
          <w:p w14:paraId="57153227"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2 x Senior Sergeant</w:t>
            </w:r>
          </w:p>
          <w:p w14:paraId="6331F4A8"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 xml:space="preserve">6 x Sergeant </w:t>
            </w:r>
          </w:p>
          <w:p w14:paraId="0E83BFDB"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22 x Senior Constable</w:t>
            </w:r>
          </w:p>
        </w:tc>
        <w:tc>
          <w:tcPr>
            <w:tcW w:w="1700" w:type="dxa"/>
          </w:tcPr>
          <w:p w14:paraId="6F63DA78"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Singapore</w:t>
            </w:r>
          </w:p>
        </w:tc>
        <w:tc>
          <w:tcPr>
            <w:tcW w:w="2977" w:type="dxa"/>
          </w:tcPr>
          <w:p w14:paraId="64C12A59"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 xml:space="preserve">To access complex shooting ranges only owned by the Australian Military or Overseas Police Units to enable the Special Operations Group Live Fire Training.  </w:t>
            </w:r>
          </w:p>
        </w:tc>
        <w:tc>
          <w:tcPr>
            <w:tcW w:w="2835" w:type="dxa"/>
          </w:tcPr>
          <w:p w14:paraId="618282CE"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Maintenance of mandatory qualifications in Close Quarter Tactics (CQT) and Movement Over Urban Terrain (MOUT) to strengthen Victorian community safety.</w:t>
            </w:r>
          </w:p>
        </w:tc>
      </w:tr>
      <w:tr w:rsidR="00B66841" w:rsidRPr="00BF0130" w14:paraId="54771405" w14:textId="77777777" w:rsidTr="00BF0130">
        <w:trPr>
          <w:cantSplit/>
        </w:trPr>
        <w:tc>
          <w:tcPr>
            <w:tcW w:w="1692" w:type="dxa"/>
          </w:tcPr>
          <w:p w14:paraId="5F6E8125"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Leading Senior Constable</w:t>
            </w:r>
          </w:p>
          <w:p w14:paraId="2D5D637A"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VPS6</w:t>
            </w:r>
          </w:p>
        </w:tc>
        <w:tc>
          <w:tcPr>
            <w:tcW w:w="1700" w:type="dxa"/>
          </w:tcPr>
          <w:p w14:paraId="72BDFC89"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Wichita, USA</w:t>
            </w:r>
          </w:p>
        </w:tc>
        <w:tc>
          <w:tcPr>
            <w:tcW w:w="2977" w:type="dxa"/>
          </w:tcPr>
          <w:p w14:paraId="7D8DFCF7"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Testing and evaluation of Beechcraft King-Air 350ER fixed-wing plane.</w:t>
            </w:r>
          </w:p>
        </w:tc>
        <w:tc>
          <w:tcPr>
            <w:tcW w:w="2835" w:type="dxa"/>
          </w:tcPr>
          <w:p w14:paraId="4B2E90D5"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Met compliance with contractual obligations for purchase of aircraft</w:t>
            </w:r>
            <w:r w:rsidR="00C016B5" w:rsidRPr="00BF0130">
              <w:rPr>
                <w:rFonts w:ascii="Arial" w:eastAsia="Arial Narrow" w:hAnsi="Arial" w:cs="Arial"/>
                <w:sz w:val="20"/>
                <w:szCs w:val="20"/>
                <w:lang w:val="en-AU"/>
              </w:rPr>
              <w:t>.</w:t>
            </w:r>
          </w:p>
        </w:tc>
      </w:tr>
      <w:tr w:rsidR="00B66841" w:rsidRPr="00BF0130" w14:paraId="70E73B99" w14:textId="77777777" w:rsidTr="00BF0130">
        <w:trPr>
          <w:cantSplit/>
        </w:trPr>
        <w:tc>
          <w:tcPr>
            <w:tcW w:w="1692" w:type="dxa"/>
          </w:tcPr>
          <w:p w14:paraId="7747D915"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lastRenderedPageBreak/>
              <w:t>1 x Deputy Secretary*</w:t>
            </w:r>
          </w:p>
        </w:tc>
        <w:tc>
          <w:tcPr>
            <w:tcW w:w="1700" w:type="dxa"/>
          </w:tcPr>
          <w:p w14:paraId="1A5FEF98"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Singapore</w:t>
            </w:r>
          </w:p>
        </w:tc>
        <w:tc>
          <w:tcPr>
            <w:tcW w:w="2977" w:type="dxa"/>
          </w:tcPr>
          <w:p w14:paraId="6D776286"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 xml:space="preserve">Invited presenter and panel participant at the </w:t>
            </w:r>
            <w:proofErr w:type="spellStart"/>
            <w:r w:rsidRPr="00BF0130">
              <w:rPr>
                <w:rFonts w:ascii="Arial" w:eastAsia="Arial Narrow" w:hAnsi="Arial" w:cs="Arial"/>
                <w:color w:val="000000" w:themeColor="text1"/>
                <w:sz w:val="20"/>
                <w:szCs w:val="20"/>
                <w:lang w:val="en-AU"/>
              </w:rPr>
              <w:t>OpenGov</w:t>
            </w:r>
            <w:proofErr w:type="spellEnd"/>
            <w:r w:rsidRPr="00BF0130">
              <w:rPr>
                <w:rFonts w:ascii="Arial" w:eastAsia="Arial Narrow" w:hAnsi="Arial" w:cs="Arial"/>
                <w:color w:val="000000" w:themeColor="text1"/>
                <w:sz w:val="20"/>
                <w:szCs w:val="20"/>
                <w:lang w:val="en-AU"/>
              </w:rPr>
              <w:t xml:space="preserve"> Leadership Forum 2019</w:t>
            </w:r>
            <w:r w:rsidR="00C016B5" w:rsidRPr="00BF0130">
              <w:rPr>
                <w:rFonts w:ascii="Arial" w:eastAsia="Arial Narrow" w:hAnsi="Arial" w:cs="Arial"/>
                <w:color w:val="000000" w:themeColor="text1"/>
                <w:sz w:val="20"/>
                <w:szCs w:val="20"/>
                <w:lang w:val="en-AU"/>
              </w:rPr>
              <w:t xml:space="preserve"> on</w:t>
            </w:r>
            <w:r w:rsidR="00C016B5" w:rsidRPr="00BF0130">
              <w:rPr>
                <w:rFonts w:ascii="Arial" w:eastAsia="Arial Narrow" w:hAnsi="Arial" w:cs="Arial"/>
                <w:sz w:val="20"/>
                <w:szCs w:val="20"/>
                <w:lang w:val="en-AU"/>
              </w:rPr>
              <w:t xml:space="preserve"> AI &amp; Predictive Analytics and Data Analytics through Sharing – Benefiting Victorian communities.</w:t>
            </w:r>
          </w:p>
        </w:tc>
        <w:tc>
          <w:tcPr>
            <w:tcW w:w="2835" w:type="dxa"/>
          </w:tcPr>
          <w:p w14:paraId="180B9363" w14:textId="77777777" w:rsidR="000C6D7C" w:rsidRPr="00BF0130" w:rsidRDefault="00B66841" w:rsidP="00360DBD">
            <w:pPr>
              <w:spacing w:before="240" w:after="120"/>
              <w:ind w:left="142" w:right="360"/>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Th</w:t>
            </w:r>
            <w:r w:rsidR="00C016B5" w:rsidRPr="00BF0130">
              <w:rPr>
                <w:rFonts w:ascii="Arial" w:eastAsia="Arial Narrow" w:hAnsi="Arial" w:cs="Arial"/>
                <w:color w:val="000000" w:themeColor="text1"/>
                <w:sz w:val="20"/>
                <w:szCs w:val="20"/>
                <w:lang w:val="en-AU"/>
              </w:rPr>
              <w:t>ese</w:t>
            </w:r>
            <w:r w:rsidRPr="00BF0130">
              <w:rPr>
                <w:rFonts w:ascii="Arial" w:eastAsia="Arial Narrow" w:hAnsi="Arial" w:cs="Arial"/>
                <w:color w:val="000000" w:themeColor="text1"/>
                <w:sz w:val="20"/>
                <w:szCs w:val="20"/>
                <w:lang w:val="en-AU"/>
              </w:rPr>
              <w:t xml:space="preserve"> presentation</w:t>
            </w:r>
            <w:r w:rsidR="00C016B5" w:rsidRPr="00BF0130">
              <w:rPr>
                <w:rFonts w:ascii="Arial" w:eastAsia="Arial Narrow" w:hAnsi="Arial" w:cs="Arial"/>
                <w:color w:val="000000" w:themeColor="text1"/>
                <w:sz w:val="20"/>
                <w:szCs w:val="20"/>
                <w:lang w:val="en-AU"/>
              </w:rPr>
              <w:t>s</w:t>
            </w:r>
            <w:r w:rsidRPr="00BF0130">
              <w:rPr>
                <w:rFonts w:ascii="Arial" w:eastAsia="Arial Narrow" w:hAnsi="Arial" w:cs="Arial"/>
                <w:color w:val="000000" w:themeColor="text1"/>
                <w:sz w:val="20"/>
                <w:szCs w:val="20"/>
                <w:lang w:val="en-AU"/>
              </w:rPr>
              <w:t xml:space="preserve"> </w:t>
            </w:r>
            <w:r w:rsidR="000C6D7C" w:rsidRPr="00BF0130">
              <w:rPr>
                <w:rFonts w:ascii="Arial" w:eastAsia="Arial Narrow" w:hAnsi="Arial" w:cs="Arial"/>
                <w:color w:val="000000" w:themeColor="text1"/>
                <w:sz w:val="20"/>
                <w:szCs w:val="20"/>
                <w:lang w:val="en-AU"/>
              </w:rPr>
              <w:t>focused on how we can use data to benefit individuals and make our communities healthier, happier and safer.</w:t>
            </w:r>
          </w:p>
          <w:p w14:paraId="0F21F53D" w14:textId="77777777" w:rsidR="00C016B5" w:rsidRPr="00BF0130" w:rsidRDefault="000C6D7C" w:rsidP="00360DBD">
            <w:pPr>
              <w:spacing w:before="240" w:after="120"/>
              <w:ind w:left="142" w:right="360"/>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 xml:space="preserve"> Attendance resulted in spurring the </w:t>
            </w:r>
            <w:r w:rsidR="00C016B5" w:rsidRPr="00BF0130">
              <w:rPr>
                <w:rFonts w:ascii="Arial" w:eastAsia="Arial Narrow" w:hAnsi="Arial" w:cs="Arial"/>
                <w:color w:val="000000" w:themeColor="text1"/>
                <w:sz w:val="20"/>
                <w:szCs w:val="20"/>
                <w:lang w:val="en-AU"/>
              </w:rPr>
              <w:t xml:space="preserve">  organisations’ capability in augmented intelligence and big data.</w:t>
            </w:r>
          </w:p>
          <w:p w14:paraId="24C9E873" w14:textId="77777777" w:rsidR="00B66841" w:rsidRPr="00BF0130" w:rsidRDefault="00B66841" w:rsidP="00360DBD">
            <w:pPr>
              <w:spacing w:before="240" w:after="120"/>
              <w:ind w:left="142" w:right="360"/>
              <w:rPr>
                <w:rFonts w:ascii="Arial" w:eastAsia="Arial Narrow" w:hAnsi="Arial" w:cs="Arial"/>
                <w:sz w:val="20"/>
                <w:szCs w:val="20"/>
                <w:lang w:val="en-AU"/>
              </w:rPr>
            </w:pPr>
          </w:p>
        </w:tc>
      </w:tr>
      <w:tr w:rsidR="00B66841" w:rsidRPr="00BF0130" w14:paraId="149D6AA6" w14:textId="77777777" w:rsidTr="00BF0130">
        <w:trPr>
          <w:cantSplit/>
        </w:trPr>
        <w:tc>
          <w:tcPr>
            <w:tcW w:w="1692" w:type="dxa"/>
          </w:tcPr>
          <w:p w14:paraId="71E642C8"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Commander</w:t>
            </w:r>
          </w:p>
        </w:tc>
        <w:tc>
          <w:tcPr>
            <w:tcW w:w="1700" w:type="dxa"/>
          </w:tcPr>
          <w:p w14:paraId="299CE992"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Singapore</w:t>
            </w:r>
          </w:p>
        </w:tc>
        <w:tc>
          <w:tcPr>
            <w:tcW w:w="2977" w:type="dxa"/>
          </w:tcPr>
          <w:p w14:paraId="03B943B6"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Residential component of ANZ Special Operations Group Executive Masters of Public Administration.</w:t>
            </w:r>
          </w:p>
        </w:tc>
        <w:tc>
          <w:tcPr>
            <w:tcW w:w="2835" w:type="dxa"/>
          </w:tcPr>
          <w:p w14:paraId="75673D09"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Attendance was a component of the Executive Masters of Public Administration Program and will contribute to overall leadership capability enhancement.</w:t>
            </w:r>
          </w:p>
        </w:tc>
      </w:tr>
      <w:tr w:rsidR="00B66841" w:rsidRPr="00BF0130" w14:paraId="42B3A7ED" w14:textId="77777777" w:rsidTr="00BF0130">
        <w:trPr>
          <w:cantSplit/>
        </w:trPr>
        <w:tc>
          <w:tcPr>
            <w:tcW w:w="1692" w:type="dxa"/>
          </w:tcPr>
          <w:p w14:paraId="761116D4"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Commander</w:t>
            </w:r>
          </w:p>
          <w:p w14:paraId="08A5A985"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Superintendent</w:t>
            </w:r>
          </w:p>
        </w:tc>
        <w:tc>
          <w:tcPr>
            <w:tcW w:w="1700" w:type="dxa"/>
          </w:tcPr>
          <w:p w14:paraId="56651960"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Ottawa, Canada</w:t>
            </w:r>
          </w:p>
        </w:tc>
        <w:tc>
          <w:tcPr>
            <w:tcW w:w="2977" w:type="dxa"/>
          </w:tcPr>
          <w:p w14:paraId="7F8B4B57"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To participate in the Leadership in Counter Terrorism (</w:t>
            </w:r>
            <w:proofErr w:type="spellStart"/>
            <w:r w:rsidRPr="00BF0130">
              <w:rPr>
                <w:rFonts w:ascii="Arial" w:eastAsia="Arial Narrow" w:hAnsi="Arial" w:cs="Arial"/>
                <w:color w:val="000000" w:themeColor="text1"/>
                <w:sz w:val="20"/>
                <w:szCs w:val="20"/>
                <w:lang w:val="en-AU"/>
              </w:rPr>
              <w:t>LinCT</w:t>
            </w:r>
            <w:proofErr w:type="spellEnd"/>
            <w:r w:rsidRPr="00BF0130">
              <w:rPr>
                <w:rFonts w:ascii="Arial" w:eastAsia="Arial Narrow" w:hAnsi="Arial" w:cs="Arial"/>
                <w:color w:val="000000" w:themeColor="text1"/>
                <w:sz w:val="20"/>
                <w:szCs w:val="20"/>
                <w:lang w:val="en-AU"/>
              </w:rPr>
              <w:t>) Program.</w:t>
            </w:r>
          </w:p>
        </w:tc>
        <w:tc>
          <w:tcPr>
            <w:tcW w:w="2835" w:type="dxa"/>
          </w:tcPr>
          <w:p w14:paraId="1DD65626"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Learnings gained to strengthen collective Law Enforcement Agencies (LEA) capability to prevent, deter and respond to counter terrorism events.</w:t>
            </w:r>
          </w:p>
        </w:tc>
      </w:tr>
      <w:tr w:rsidR="00B66841" w:rsidRPr="00BF0130" w14:paraId="14779A92" w14:textId="77777777" w:rsidTr="00BF0130">
        <w:trPr>
          <w:cantSplit/>
        </w:trPr>
        <w:tc>
          <w:tcPr>
            <w:tcW w:w="1692" w:type="dxa"/>
          </w:tcPr>
          <w:p w14:paraId="013E0AD0"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Assistant Commissioner</w:t>
            </w:r>
          </w:p>
          <w:p w14:paraId="44318DA0"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1x Inspector</w:t>
            </w:r>
          </w:p>
          <w:p w14:paraId="3C131894" w14:textId="77777777" w:rsidR="003169FB" w:rsidRPr="00BF0130" w:rsidRDefault="003169FB"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Leading Senior Constable</w:t>
            </w:r>
          </w:p>
        </w:tc>
        <w:tc>
          <w:tcPr>
            <w:tcW w:w="1700" w:type="dxa"/>
          </w:tcPr>
          <w:p w14:paraId="43A2C8D2"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Toronto, Canada</w:t>
            </w:r>
          </w:p>
        </w:tc>
        <w:tc>
          <w:tcPr>
            <w:tcW w:w="2977" w:type="dxa"/>
          </w:tcPr>
          <w:p w14:paraId="56FEFF13"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To attend the 2nd World LGBTQ Conference for Criminal Justice Professionals.</w:t>
            </w:r>
          </w:p>
        </w:tc>
        <w:tc>
          <w:tcPr>
            <w:tcW w:w="2835" w:type="dxa"/>
          </w:tcPr>
          <w:p w14:paraId="0F8C4D21"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Delivery of presentation highlighting important work undertaken by Victoria Police in response to VEOHRC review into sex discrimination and sexual harassment.</w:t>
            </w:r>
          </w:p>
        </w:tc>
      </w:tr>
      <w:tr w:rsidR="00B66841" w:rsidRPr="00BF0130" w14:paraId="5F957609" w14:textId="77777777" w:rsidTr="00BF0130">
        <w:trPr>
          <w:cantSplit/>
        </w:trPr>
        <w:tc>
          <w:tcPr>
            <w:tcW w:w="1692" w:type="dxa"/>
          </w:tcPr>
          <w:p w14:paraId="4B7193A0"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FO 3</w:t>
            </w:r>
          </w:p>
        </w:tc>
        <w:tc>
          <w:tcPr>
            <w:tcW w:w="1700" w:type="dxa"/>
          </w:tcPr>
          <w:p w14:paraId="5F3950FE"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caps/>
                <w:sz w:val="20"/>
                <w:szCs w:val="20"/>
                <w:lang w:val="en-AU"/>
              </w:rPr>
              <w:t>Kobe, Japan</w:t>
            </w:r>
          </w:p>
        </w:tc>
        <w:tc>
          <w:tcPr>
            <w:tcW w:w="2977" w:type="dxa"/>
          </w:tcPr>
          <w:p w14:paraId="34E50162"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To attend and present as a guest speaker at Human Identification Solutions Conference.</w:t>
            </w:r>
          </w:p>
        </w:tc>
        <w:tc>
          <w:tcPr>
            <w:tcW w:w="2835" w:type="dxa"/>
          </w:tcPr>
          <w:p w14:paraId="5072CFA9"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Shared knowledge on the subject of Massive Parallel Sequencing (MPS) and liaised with other members of International Panel for development of DNA</w:t>
            </w:r>
            <w:r w:rsidR="00C016B5" w:rsidRPr="00BF0130">
              <w:rPr>
                <w:rFonts w:ascii="Arial" w:eastAsia="Arial Narrow" w:hAnsi="Arial" w:cs="Arial"/>
                <w:sz w:val="20"/>
                <w:szCs w:val="20"/>
                <w:lang w:val="en-AU"/>
              </w:rPr>
              <w:t>.</w:t>
            </w:r>
            <w:r w:rsidRPr="00BF0130">
              <w:rPr>
                <w:rFonts w:ascii="Arial" w:eastAsia="Arial Narrow" w:hAnsi="Arial" w:cs="Arial"/>
                <w:sz w:val="20"/>
                <w:szCs w:val="20"/>
                <w:lang w:val="en-AU"/>
              </w:rPr>
              <w:t xml:space="preserve"> intelligence test for prediction of ancestry from biological evidence.</w:t>
            </w:r>
          </w:p>
        </w:tc>
      </w:tr>
      <w:tr w:rsidR="00B66841" w:rsidRPr="00BF0130" w14:paraId="05A304F2" w14:textId="77777777" w:rsidTr="00BF0130">
        <w:trPr>
          <w:cantSplit/>
        </w:trPr>
        <w:tc>
          <w:tcPr>
            <w:tcW w:w="1692" w:type="dxa"/>
          </w:tcPr>
          <w:p w14:paraId="03DE29D7"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lastRenderedPageBreak/>
              <w:t>1 x Inspector</w:t>
            </w:r>
          </w:p>
          <w:p w14:paraId="7CF7C62A"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Superintendent</w:t>
            </w:r>
          </w:p>
        </w:tc>
        <w:tc>
          <w:tcPr>
            <w:tcW w:w="1700" w:type="dxa"/>
          </w:tcPr>
          <w:p w14:paraId="487A27C7"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Kuala Lumpur, Malaysia</w:t>
            </w:r>
          </w:p>
        </w:tc>
        <w:tc>
          <w:tcPr>
            <w:tcW w:w="2977" w:type="dxa"/>
          </w:tcPr>
          <w:p w14:paraId="1154D423"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To attend Critical Communications World Conference.</w:t>
            </w:r>
          </w:p>
        </w:tc>
        <w:tc>
          <w:tcPr>
            <w:tcW w:w="2835" w:type="dxa"/>
          </w:tcPr>
          <w:p w14:paraId="7E5B0A31"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Facilitated identification of new and emerging technologies to build on current and future communications capabilities.</w:t>
            </w:r>
          </w:p>
        </w:tc>
      </w:tr>
      <w:tr w:rsidR="00B66841" w:rsidRPr="00BF0130" w14:paraId="437723A4" w14:textId="77777777" w:rsidTr="00BF0130">
        <w:trPr>
          <w:cantSplit/>
        </w:trPr>
        <w:tc>
          <w:tcPr>
            <w:tcW w:w="1692" w:type="dxa"/>
          </w:tcPr>
          <w:p w14:paraId="5A01773A" w14:textId="77777777" w:rsidR="00B66841" w:rsidRPr="00BF0130" w:rsidRDefault="00B66841" w:rsidP="00551416">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A/Superintendent</w:t>
            </w:r>
          </w:p>
        </w:tc>
        <w:tc>
          <w:tcPr>
            <w:tcW w:w="1700" w:type="dxa"/>
          </w:tcPr>
          <w:p w14:paraId="0547D892" w14:textId="77777777" w:rsidR="00B66841" w:rsidRPr="00BF0130" w:rsidRDefault="00B66841" w:rsidP="00551416">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London, UK</w:t>
            </w:r>
          </w:p>
        </w:tc>
        <w:tc>
          <w:tcPr>
            <w:tcW w:w="2977" w:type="dxa"/>
          </w:tcPr>
          <w:p w14:paraId="304C0D1E" w14:textId="77777777" w:rsidR="00B66841" w:rsidRPr="00BF0130" w:rsidRDefault="00B66841" w:rsidP="00551416">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To participate in the International Cricket Council’s One Day Cricket World Cup Observer Program.</w:t>
            </w:r>
          </w:p>
        </w:tc>
        <w:tc>
          <w:tcPr>
            <w:tcW w:w="2835" w:type="dxa"/>
          </w:tcPr>
          <w:p w14:paraId="709FF496" w14:textId="77777777" w:rsidR="00B66841" w:rsidRPr="00BF0130" w:rsidRDefault="00B66841" w:rsidP="00551416">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Incorporate learnings into planning activities for 2020 T20 World Cup to be held in Australia.</w:t>
            </w:r>
          </w:p>
        </w:tc>
      </w:tr>
    </w:tbl>
    <w:p w14:paraId="4C9F1BE0" w14:textId="77777777" w:rsidR="00FA53E8" w:rsidRPr="00BF0130" w:rsidRDefault="00FA53E8" w:rsidP="00FA53E8">
      <w:pPr>
        <w:spacing w:before="3" w:after="0" w:line="120" w:lineRule="exact"/>
        <w:rPr>
          <w:rFonts w:ascii="Arial" w:hAnsi="Arial" w:cs="Arial"/>
          <w:sz w:val="12"/>
          <w:szCs w:val="12"/>
          <w:lang w:val="en-AU"/>
        </w:rPr>
      </w:pPr>
    </w:p>
    <w:p w14:paraId="0EFD3D4A" w14:textId="77777777" w:rsidR="00551416" w:rsidRPr="00BF0130" w:rsidRDefault="003F1612" w:rsidP="003F1612">
      <w:pPr>
        <w:spacing w:after="0"/>
        <w:rPr>
          <w:rFonts w:ascii="Arial" w:eastAsia="Arial" w:hAnsi="Arial" w:cs="Arial"/>
          <w:i/>
          <w:sz w:val="18"/>
          <w:szCs w:val="20"/>
          <w:lang w:val="en-AU"/>
        </w:rPr>
      </w:pPr>
      <w:r w:rsidRPr="00BF0130">
        <w:rPr>
          <w:rFonts w:ascii="Arial" w:eastAsia="Arial" w:hAnsi="Arial" w:cs="Arial"/>
          <w:i/>
          <w:sz w:val="18"/>
          <w:szCs w:val="20"/>
          <w:lang w:val="en-AU"/>
        </w:rPr>
        <w:t>*Trip was parti</w:t>
      </w:r>
      <w:r w:rsidR="00111B0A" w:rsidRPr="00BF0130">
        <w:rPr>
          <w:rFonts w:ascii="Arial" w:eastAsia="Arial" w:hAnsi="Arial" w:cs="Arial"/>
          <w:i/>
          <w:sz w:val="18"/>
          <w:szCs w:val="20"/>
          <w:lang w:val="en-AU"/>
        </w:rPr>
        <w:t>ally funded by external parties</w:t>
      </w:r>
    </w:p>
    <w:p w14:paraId="0D282EFE" w14:textId="77777777" w:rsidR="00695A68" w:rsidRPr="00BF0130" w:rsidRDefault="00695A68" w:rsidP="00585868">
      <w:pPr>
        <w:spacing w:before="22" w:after="0"/>
        <w:ind w:right="-20"/>
        <w:rPr>
          <w:rFonts w:ascii="Arial" w:eastAsia="Calibri" w:hAnsi="Arial" w:cs="Arial"/>
          <w:b/>
          <w:bCs/>
          <w:sz w:val="20"/>
          <w:lang w:val="en-AU"/>
        </w:rPr>
      </w:pPr>
    </w:p>
    <w:p w14:paraId="599F74BA" w14:textId="77777777" w:rsidR="00FA53E8" w:rsidRPr="00BF0130" w:rsidRDefault="00FA53E8">
      <w:pPr>
        <w:spacing w:before="22" w:after="0"/>
        <w:ind w:left="-142" w:right="-20"/>
        <w:rPr>
          <w:rFonts w:ascii="Arial" w:eastAsia="Calibri" w:hAnsi="Arial" w:cs="Arial"/>
          <w:sz w:val="20"/>
          <w:lang w:val="en-AU"/>
        </w:rPr>
      </w:pPr>
      <w:r w:rsidRPr="00BF0130">
        <w:rPr>
          <w:rFonts w:ascii="Arial" w:eastAsia="Calibri" w:hAnsi="Arial" w:cs="Arial"/>
          <w:b/>
          <w:bCs/>
          <w:sz w:val="20"/>
          <w:lang w:val="en-AU"/>
        </w:rPr>
        <w:t xml:space="preserve">The </w:t>
      </w:r>
      <w:r w:rsidRPr="00BF0130">
        <w:rPr>
          <w:rFonts w:ascii="Arial" w:eastAsia="Calibri" w:hAnsi="Arial" w:cs="Arial"/>
          <w:b/>
          <w:bCs/>
          <w:spacing w:val="-3"/>
          <w:sz w:val="20"/>
          <w:lang w:val="en-AU"/>
        </w:rPr>
        <w:t>f</w:t>
      </w:r>
      <w:r w:rsidRPr="00BF0130">
        <w:rPr>
          <w:rFonts w:ascii="Arial" w:eastAsia="Calibri" w:hAnsi="Arial" w:cs="Arial"/>
          <w:b/>
          <w:bCs/>
          <w:sz w:val="20"/>
          <w:lang w:val="en-AU"/>
        </w:rPr>
        <w:t>oll</w:t>
      </w:r>
      <w:r w:rsidRPr="00BF0130">
        <w:rPr>
          <w:rFonts w:ascii="Arial" w:eastAsia="Calibri" w:hAnsi="Arial" w:cs="Arial"/>
          <w:b/>
          <w:bCs/>
          <w:spacing w:val="-1"/>
          <w:sz w:val="20"/>
          <w:lang w:val="en-AU"/>
        </w:rPr>
        <w:t>o</w:t>
      </w:r>
      <w:r w:rsidRPr="00BF0130">
        <w:rPr>
          <w:rFonts w:ascii="Arial" w:eastAsia="Calibri" w:hAnsi="Arial" w:cs="Arial"/>
          <w:b/>
          <w:bCs/>
          <w:sz w:val="20"/>
          <w:lang w:val="en-AU"/>
        </w:rPr>
        <w:t>wing tri</w:t>
      </w:r>
      <w:r w:rsidRPr="00BF0130">
        <w:rPr>
          <w:rFonts w:ascii="Arial" w:eastAsia="Calibri" w:hAnsi="Arial" w:cs="Arial"/>
          <w:b/>
          <w:bCs/>
          <w:spacing w:val="-1"/>
          <w:sz w:val="20"/>
          <w:lang w:val="en-AU"/>
        </w:rPr>
        <w:t>p</w:t>
      </w:r>
      <w:r w:rsidRPr="00BF0130">
        <w:rPr>
          <w:rFonts w:ascii="Arial" w:eastAsia="Calibri" w:hAnsi="Arial" w:cs="Arial"/>
          <w:b/>
          <w:bCs/>
          <w:sz w:val="20"/>
          <w:lang w:val="en-AU"/>
        </w:rPr>
        <w:t xml:space="preserve">s </w:t>
      </w:r>
      <w:r w:rsidRPr="00BF0130">
        <w:rPr>
          <w:rFonts w:ascii="Arial" w:eastAsia="Calibri" w:hAnsi="Arial" w:cs="Arial"/>
          <w:b/>
          <w:bCs/>
          <w:spacing w:val="-2"/>
          <w:sz w:val="20"/>
          <w:lang w:val="en-AU"/>
        </w:rPr>
        <w:t>w</w:t>
      </w:r>
      <w:r w:rsidRPr="00BF0130">
        <w:rPr>
          <w:rFonts w:ascii="Arial" w:eastAsia="Calibri" w:hAnsi="Arial" w:cs="Arial"/>
          <w:b/>
          <w:bCs/>
          <w:sz w:val="20"/>
          <w:lang w:val="en-AU"/>
        </w:rPr>
        <w:t>e</w:t>
      </w:r>
      <w:r w:rsidRPr="00BF0130">
        <w:rPr>
          <w:rFonts w:ascii="Arial" w:eastAsia="Calibri" w:hAnsi="Arial" w:cs="Arial"/>
          <w:b/>
          <w:bCs/>
          <w:spacing w:val="-2"/>
          <w:sz w:val="20"/>
          <w:lang w:val="en-AU"/>
        </w:rPr>
        <w:t>r</w:t>
      </w:r>
      <w:r w:rsidRPr="00BF0130">
        <w:rPr>
          <w:rFonts w:ascii="Arial" w:eastAsia="Calibri" w:hAnsi="Arial" w:cs="Arial"/>
          <w:b/>
          <w:bCs/>
          <w:sz w:val="20"/>
          <w:lang w:val="en-AU"/>
        </w:rPr>
        <w:t xml:space="preserve">e funded </w:t>
      </w:r>
      <w:r w:rsidRPr="00BF0130">
        <w:rPr>
          <w:rFonts w:ascii="Arial" w:eastAsia="Calibri" w:hAnsi="Arial" w:cs="Arial"/>
          <w:b/>
          <w:bCs/>
          <w:spacing w:val="-1"/>
          <w:sz w:val="20"/>
          <w:lang w:val="en-AU"/>
        </w:rPr>
        <w:t>b</w:t>
      </w:r>
      <w:r w:rsidRPr="00BF0130">
        <w:rPr>
          <w:rFonts w:ascii="Arial" w:eastAsia="Calibri" w:hAnsi="Arial" w:cs="Arial"/>
          <w:b/>
          <w:bCs/>
          <w:sz w:val="20"/>
          <w:lang w:val="en-AU"/>
        </w:rPr>
        <w:t xml:space="preserve">y </w:t>
      </w:r>
      <w:r w:rsidRPr="00BF0130">
        <w:rPr>
          <w:rFonts w:ascii="Arial" w:eastAsia="Calibri" w:hAnsi="Arial" w:cs="Arial"/>
          <w:b/>
          <w:bCs/>
          <w:spacing w:val="-3"/>
          <w:sz w:val="20"/>
          <w:lang w:val="en-AU"/>
        </w:rPr>
        <w:t>e</w:t>
      </w:r>
      <w:r w:rsidRPr="00BF0130">
        <w:rPr>
          <w:rFonts w:ascii="Arial" w:eastAsia="Calibri" w:hAnsi="Arial" w:cs="Arial"/>
          <w:b/>
          <w:bCs/>
          <w:sz w:val="20"/>
          <w:lang w:val="en-AU"/>
        </w:rPr>
        <w:t>x</w:t>
      </w:r>
      <w:r w:rsidRPr="00BF0130">
        <w:rPr>
          <w:rFonts w:ascii="Arial" w:eastAsia="Calibri" w:hAnsi="Arial" w:cs="Arial"/>
          <w:b/>
          <w:bCs/>
          <w:spacing w:val="-3"/>
          <w:sz w:val="20"/>
          <w:lang w:val="en-AU"/>
        </w:rPr>
        <w:t>t</w:t>
      </w:r>
      <w:r w:rsidRPr="00BF0130">
        <w:rPr>
          <w:rFonts w:ascii="Arial" w:eastAsia="Calibri" w:hAnsi="Arial" w:cs="Arial"/>
          <w:b/>
          <w:bCs/>
          <w:sz w:val="20"/>
          <w:lang w:val="en-AU"/>
        </w:rPr>
        <w:t>ernal parties:</w:t>
      </w:r>
    </w:p>
    <w:tbl>
      <w:tblPr>
        <w:tblW w:w="935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24"/>
        <w:gridCol w:w="1772"/>
        <w:gridCol w:w="2893"/>
        <w:gridCol w:w="2966"/>
      </w:tblGrid>
      <w:tr w:rsidR="00D71C2C" w:rsidRPr="00BF0130" w14:paraId="01252907" w14:textId="77777777" w:rsidTr="00BF0130">
        <w:trPr>
          <w:tblHeader/>
        </w:trPr>
        <w:tc>
          <w:tcPr>
            <w:tcW w:w="1744" w:type="dxa"/>
            <w:shd w:val="clear" w:color="auto" w:fill="D9D9D9" w:themeFill="background1" w:themeFillShade="D9"/>
          </w:tcPr>
          <w:p w14:paraId="554DF516" w14:textId="77777777" w:rsidR="00FA53E8" w:rsidRPr="00BF0130" w:rsidRDefault="00FA53E8" w:rsidP="00BB4096">
            <w:pPr>
              <w:spacing w:before="61" w:after="0" w:line="240" w:lineRule="auto"/>
              <w:ind w:left="106" w:right="-20"/>
              <w:rPr>
                <w:rFonts w:ascii="Arial" w:eastAsia="Arial Narrow" w:hAnsi="Arial" w:cs="Arial"/>
                <w:b/>
                <w:sz w:val="20"/>
                <w:lang w:val="en-AU"/>
              </w:rPr>
            </w:pPr>
            <w:r w:rsidRPr="00BF0130">
              <w:rPr>
                <w:rFonts w:ascii="Arial" w:eastAsia="Arial Narrow" w:hAnsi="Arial" w:cs="Arial"/>
                <w:b/>
                <w:sz w:val="20"/>
                <w:lang w:val="en-AU"/>
              </w:rPr>
              <w:t>TITLE</w:t>
            </w:r>
            <w:r w:rsidRPr="00BF0130">
              <w:rPr>
                <w:rFonts w:ascii="Arial" w:eastAsia="Arial Narrow" w:hAnsi="Arial" w:cs="Arial"/>
                <w:b/>
                <w:spacing w:val="-5"/>
                <w:sz w:val="20"/>
                <w:lang w:val="en-AU"/>
              </w:rPr>
              <w:t xml:space="preserve"> </w:t>
            </w:r>
            <w:r w:rsidRPr="00BF0130">
              <w:rPr>
                <w:rFonts w:ascii="Arial" w:eastAsia="Arial Narrow" w:hAnsi="Arial" w:cs="Arial"/>
                <w:b/>
                <w:sz w:val="20"/>
                <w:lang w:val="en-AU"/>
              </w:rPr>
              <w:t>OF OFFICER</w:t>
            </w:r>
          </w:p>
        </w:tc>
        <w:tc>
          <w:tcPr>
            <w:tcW w:w="1499" w:type="dxa"/>
            <w:shd w:val="clear" w:color="auto" w:fill="D9D9D9" w:themeFill="background1" w:themeFillShade="D9"/>
          </w:tcPr>
          <w:p w14:paraId="2AC02DF3" w14:textId="77777777" w:rsidR="00FA53E8" w:rsidRPr="00BF0130" w:rsidRDefault="00FA53E8" w:rsidP="00BB4096">
            <w:pPr>
              <w:spacing w:before="61" w:after="0" w:line="240" w:lineRule="auto"/>
              <w:ind w:left="106" w:right="-20"/>
              <w:rPr>
                <w:rFonts w:ascii="Arial" w:eastAsia="Arial Narrow" w:hAnsi="Arial" w:cs="Arial"/>
                <w:b/>
                <w:sz w:val="20"/>
                <w:lang w:val="en-AU"/>
              </w:rPr>
            </w:pPr>
            <w:r w:rsidRPr="00BF0130">
              <w:rPr>
                <w:rFonts w:ascii="Arial" w:eastAsia="Arial Narrow" w:hAnsi="Arial" w:cs="Arial"/>
                <w:b/>
                <w:sz w:val="20"/>
                <w:lang w:val="en-AU"/>
              </w:rPr>
              <w:t>DESTIN</w:t>
            </w:r>
            <w:r w:rsidRPr="00BF0130">
              <w:rPr>
                <w:rFonts w:ascii="Arial" w:eastAsia="Arial Narrow" w:hAnsi="Arial" w:cs="Arial"/>
                <w:b/>
                <w:spacing w:val="-13"/>
                <w:sz w:val="20"/>
                <w:lang w:val="en-AU"/>
              </w:rPr>
              <w:t>A</w:t>
            </w:r>
            <w:r w:rsidRPr="00BF0130">
              <w:rPr>
                <w:rFonts w:ascii="Arial" w:eastAsia="Arial Narrow" w:hAnsi="Arial" w:cs="Arial"/>
                <w:b/>
                <w:sz w:val="20"/>
                <w:lang w:val="en-AU"/>
              </w:rPr>
              <w:t>TION/S</w:t>
            </w:r>
          </w:p>
        </w:tc>
        <w:tc>
          <w:tcPr>
            <w:tcW w:w="3022" w:type="dxa"/>
            <w:shd w:val="clear" w:color="auto" w:fill="D9D9D9" w:themeFill="background1" w:themeFillShade="D9"/>
          </w:tcPr>
          <w:p w14:paraId="29AF9EC4" w14:textId="77777777" w:rsidR="00FA53E8" w:rsidRPr="00BF0130" w:rsidRDefault="00FA53E8" w:rsidP="00BB4096">
            <w:pPr>
              <w:spacing w:before="61" w:after="0" w:line="240" w:lineRule="auto"/>
              <w:ind w:left="106" w:right="-20"/>
              <w:rPr>
                <w:rFonts w:ascii="Arial" w:eastAsia="Arial Narrow" w:hAnsi="Arial" w:cs="Arial"/>
                <w:b/>
                <w:sz w:val="20"/>
                <w:lang w:val="en-AU"/>
              </w:rPr>
            </w:pPr>
            <w:r w:rsidRPr="00BF0130">
              <w:rPr>
                <w:rFonts w:ascii="Arial" w:eastAsia="Arial Narrow" w:hAnsi="Arial" w:cs="Arial"/>
                <w:b/>
                <w:sz w:val="20"/>
                <w:lang w:val="en-AU"/>
              </w:rPr>
              <w:t>OBJECTIVE/S</w:t>
            </w:r>
          </w:p>
        </w:tc>
        <w:tc>
          <w:tcPr>
            <w:tcW w:w="3090" w:type="dxa"/>
            <w:shd w:val="clear" w:color="auto" w:fill="D9D9D9" w:themeFill="background1" w:themeFillShade="D9"/>
          </w:tcPr>
          <w:p w14:paraId="516A96B9" w14:textId="77777777" w:rsidR="00FA53E8" w:rsidRPr="00BF0130" w:rsidRDefault="00FA53E8" w:rsidP="00BB4096">
            <w:pPr>
              <w:spacing w:before="61" w:after="0" w:line="240" w:lineRule="auto"/>
              <w:ind w:left="106" w:right="-20"/>
              <w:rPr>
                <w:rFonts w:ascii="Arial" w:eastAsia="Arial Narrow" w:hAnsi="Arial" w:cs="Arial"/>
                <w:b/>
                <w:sz w:val="20"/>
                <w:lang w:val="en-AU"/>
              </w:rPr>
            </w:pPr>
            <w:r w:rsidRPr="00BF0130">
              <w:rPr>
                <w:rFonts w:ascii="Arial" w:eastAsia="Arial Narrow" w:hAnsi="Arial" w:cs="Arial"/>
                <w:b/>
                <w:sz w:val="20"/>
                <w:lang w:val="en-AU"/>
              </w:rPr>
              <w:t>OUTCOME/S</w:t>
            </w:r>
          </w:p>
        </w:tc>
      </w:tr>
      <w:tr w:rsidR="006B590B" w:rsidRPr="00BF0130" w14:paraId="5FA069D2" w14:textId="77777777" w:rsidTr="00BF0130">
        <w:tc>
          <w:tcPr>
            <w:tcW w:w="1744" w:type="dxa"/>
          </w:tcPr>
          <w:p w14:paraId="09A3A1A7" w14:textId="77777777" w:rsidR="006B590B" w:rsidRPr="00BF0130" w:rsidRDefault="006B590B" w:rsidP="00551416">
            <w:pPr>
              <w:spacing w:before="240" w:after="120"/>
              <w:ind w:left="106" w:right="-20"/>
              <w:rPr>
                <w:rFonts w:ascii="Arial" w:eastAsia="Arial" w:hAnsi="Arial" w:cs="Arial"/>
                <w:sz w:val="20"/>
                <w:szCs w:val="20"/>
                <w:lang w:val="en-AU"/>
              </w:rPr>
            </w:pPr>
            <w:r w:rsidRPr="00BF0130">
              <w:rPr>
                <w:rFonts w:ascii="Arial" w:eastAsia="Arial" w:hAnsi="Arial" w:cs="Arial"/>
                <w:sz w:val="20"/>
                <w:szCs w:val="20"/>
                <w:lang w:val="en-AU"/>
              </w:rPr>
              <w:t>1 x Sergeant</w:t>
            </w:r>
          </w:p>
          <w:p w14:paraId="657D284F" w14:textId="77777777" w:rsidR="006B590B" w:rsidRPr="00BF0130" w:rsidRDefault="006B590B" w:rsidP="00551416">
            <w:pPr>
              <w:spacing w:before="240" w:after="120"/>
              <w:ind w:left="106" w:right="-20"/>
              <w:rPr>
                <w:rFonts w:ascii="Arial" w:eastAsia="Arial" w:hAnsi="Arial" w:cs="Arial"/>
                <w:sz w:val="20"/>
                <w:szCs w:val="20"/>
                <w:lang w:val="en-AU"/>
              </w:rPr>
            </w:pPr>
            <w:r w:rsidRPr="00BF0130">
              <w:rPr>
                <w:rFonts w:ascii="Arial" w:eastAsia="Arial" w:hAnsi="Arial" w:cs="Arial"/>
                <w:sz w:val="20"/>
                <w:szCs w:val="20"/>
                <w:lang w:val="en-AU"/>
              </w:rPr>
              <w:t>2 x Senior Constable</w:t>
            </w:r>
          </w:p>
        </w:tc>
        <w:tc>
          <w:tcPr>
            <w:tcW w:w="1499" w:type="dxa"/>
          </w:tcPr>
          <w:p w14:paraId="0D803D3A" w14:textId="77777777" w:rsidR="006B590B" w:rsidRPr="00BF0130" w:rsidRDefault="00D93E04" w:rsidP="00551416">
            <w:pPr>
              <w:spacing w:before="240" w:after="120"/>
              <w:ind w:left="106" w:right="-20"/>
              <w:rPr>
                <w:rFonts w:ascii="Arial" w:eastAsia="Arial" w:hAnsi="Arial" w:cs="Arial"/>
                <w:sz w:val="20"/>
                <w:szCs w:val="20"/>
                <w:lang w:val="en-AU"/>
              </w:rPr>
            </w:pPr>
            <w:r w:rsidRPr="00BF0130">
              <w:rPr>
                <w:rFonts w:ascii="Arial" w:eastAsia="Arial" w:hAnsi="Arial" w:cs="Arial"/>
                <w:sz w:val="20"/>
                <w:szCs w:val="20"/>
                <w:lang w:val="en-AU"/>
              </w:rPr>
              <w:t>SINGAPORE</w:t>
            </w:r>
          </w:p>
        </w:tc>
        <w:tc>
          <w:tcPr>
            <w:tcW w:w="3022" w:type="dxa"/>
          </w:tcPr>
          <w:p w14:paraId="0BB97FB0" w14:textId="77777777" w:rsidR="00D93E04" w:rsidRPr="00BF0130" w:rsidRDefault="00D93E04" w:rsidP="00D93E04">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 xml:space="preserve">Fully funded by the Singapore Police Force. </w:t>
            </w:r>
          </w:p>
          <w:p w14:paraId="66643D74" w14:textId="77777777" w:rsidR="006B590B" w:rsidRPr="00BF0130" w:rsidRDefault="00D93E04" w:rsidP="00551416">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Special Operations Groups (Special Operations Group) Combat Shooting Course</w:t>
            </w:r>
          </w:p>
        </w:tc>
        <w:tc>
          <w:tcPr>
            <w:tcW w:w="3090" w:type="dxa"/>
          </w:tcPr>
          <w:p w14:paraId="2E968606" w14:textId="77777777" w:rsidR="006B590B" w:rsidRPr="00BF0130" w:rsidRDefault="00D93E04" w:rsidP="00551416">
            <w:pPr>
              <w:spacing w:before="240" w:after="120"/>
              <w:ind w:left="106" w:right="116"/>
              <w:rPr>
                <w:rFonts w:ascii="Arial" w:eastAsia="Arial" w:hAnsi="Arial" w:cs="Arial"/>
                <w:sz w:val="20"/>
                <w:szCs w:val="20"/>
                <w:lang w:val="en-AU"/>
              </w:rPr>
            </w:pPr>
            <w:r w:rsidRPr="00BF0130">
              <w:rPr>
                <w:rFonts w:ascii="Arial" w:eastAsia="Arial" w:hAnsi="Arial" w:cs="Arial"/>
                <w:sz w:val="20"/>
                <w:szCs w:val="20"/>
                <w:lang w:val="en-AU"/>
              </w:rPr>
              <w:t>Enhance local capabilities to be more confident and more competent in the safe carriage, control, handling and operation of firearms.</w:t>
            </w:r>
          </w:p>
        </w:tc>
      </w:tr>
      <w:tr w:rsidR="009E0824" w:rsidRPr="00BF0130" w14:paraId="181EEB33" w14:textId="77777777" w:rsidTr="00BF0130">
        <w:tc>
          <w:tcPr>
            <w:tcW w:w="1744" w:type="dxa"/>
          </w:tcPr>
          <w:p w14:paraId="28088EBB" w14:textId="77777777" w:rsidR="009E0824" w:rsidRPr="00BF0130" w:rsidRDefault="009E0824" w:rsidP="00551416">
            <w:pPr>
              <w:spacing w:before="240" w:after="120"/>
              <w:ind w:left="106" w:right="-20"/>
              <w:rPr>
                <w:rFonts w:ascii="Arial" w:eastAsia="Arial" w:hAnsi="Arial" w:cs="Arial"/>
                <w:sz w:val="20"/>
                <w:szCs w:val="20"/>
                <w:lang w:val="en-AU"/>
              </w:rPr>
            </w:pPr>
            <w:r w:rsidRPr="00BF0130">
              <w:rPr>
                <w:rFonts w:ascii="Arial" w:eastAsia="Arial" w:hAnsi="Arial" w:cs="Arial"/>
                <w:sz w:val="20"/>
                <w:szCs w:val="20"/>
                <w:lang w:val="en-AU"/>
              </w:rPr>
              <w:t>1 x FO 6</w:t>
            </w:r>
            <w:r w:rsidR="00D6507E" w:rsidRPr="00BF0130">
              <w:rPr>
                <w:rFonts w:ascii="Arial" w:eastAsia="Arial" w:hAnsi="Arial" w:cs="Arial"/>
                <w:sz w:val="20"/>
                <w:szCs w:val="20"/>
                <w:lang w:val="en-AU"/>
              </w:rPr>
              <w:t>*</w:t>
            </w:r>
          </w:p>
        </w:tc>
        <w:tc>
          <w:tcPr>
            <w:tcW w:w="1499" w:type="dxa"/>
          </w:tcPr>
          <w:p w14:paraId="6B5875EC" w14:textId="77777777" w:rsidR="009E0824" w:rsidRPr="00BF0130" w:rsidRDefault="009E0824" w:rsidP="00551416">
            <w:pPr>
              <w:spacing w:before="240" w:after="120"/>
              <w:ind w:left="106" w:right="-20"/>
              <w:rPr>
                <w:rFonts w:ascii="Arial" w:eastAsia="Arial" w:hAnsi="Arial" w:cs="Arial"/>
                <w:sz w:val="20"/>
                <w:szCs w:val="20"/>
                <w:lang w:val="en-AU"/>
              </w:rPr>
            </w:pPr>
            <w:r w:rsidRPr="00BF0130">
              <w:rPr>
                <w:rFonts w:ascii="Arial" w:eastAsia="Arial" w:hAnsi="Arial" w:cs="Arial"/>
                <w:sz w:val="20"/>
                <w:szCs w:val="20"/>
                <w:lang w:val="en-AU"/>
              </w:rPr>
              <w:t>LONDON, UK</w:t>
            </w:r>
          </w:p>
          <w:p w14:paraId="3BB0BE58" w14:textId="77777777" w:rsidR="009E0824" w:rsidRPr="00BF0130" w:rsidRDefault="009E0824" w:rsidP="00643555">
            <w:pPr>
              <w:spacing w:before="240" w:after="120"/>
              <w:ind w:right="-20"/>
              <w:rPr>
                <w:rFonts w:ascii="Arial" w:eastAsia="Arial" w:hAnsi="Arial" w:cs="Arial"/>
                <w:sz w:val="20"/>
                <w:szCs w:val="20"/>
                <w:lang w:val="en-AU"/>
              </w:rPr>
            </w:pPr>
          </w:p>
        </w:tc>
        <w:tc>
          <w:tcPr>
            <w:tcW w:w="3022" w:type="dxa"/>
          </w:tcPr>
          <w:p w14:paraId="0683071F" w14:textId="77777777" w:rsidR="009E0824" w:rsidRPr="00BF0130" w:rsidRDefault="009E0824" w:rsidP="00551416">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Invited speaker at the 12th International Crime Scene Conference.</w:t>
            </w:r>
          </w:p>
        </w:tc>
        <w:tc>
          <w:tcPr>
            <w:tcW w:w="3090" w:type="dxa"/>
          </w:tcPr>
          <w:p w14:paraId="6BB4D8DF" w14:textId="77777777" w:rsidR="009E0824" w:rsidRPr="00BF0130" w:rsidRDefault="00D6507E" w:rsidP="00551416">
            <w:pPr>
              <w:spacing w:before="240" w:after="120"/>
              <w:ind w:left="106" w:right="116"/>
              <w:rPr>
                <w:rFonts w:ascii="Arial" w:eastAsia="Arial" w:hAnsi="Arial" w:cs="Arial"/>
                <w:sz w:val="20"/>
                <w:szCs w:val="20"/>
                <w:lang w:val="en-AU"/>
              </w:rPr>
            </w:pPr>
            <w:r w:rsidRPr="00BF0130">
              <w:rPr>
                <w:rFonts w:ascii="Arial" w:eastAsia="Arial" w:hAnsi="Arial" w:cs="Arial"/>
                <w:sz w:val="20"/>
                <w:szCs w:val="20"/>
                <w:lang w:val="en-AU"/>
              </w:rPr>
              <w:t>Presented on trace DNA and the use of technology to solve crime; attended collaborative project meetings at University College London.</w:t>
            </w:r>
          </w:p>
          <w:p w14:paraId="13F0CE16" w14:textId="77777777" w:rsidR="00D6507E" w:rsidRPr="00BF0130" w:rsidRDefault="00D6507E" w:rsidP="00551416">
            <w:pPr>
              <w:spacing w:before="240" w:after="120"/>
              <w:ind w:left="106" w:right="116"/>
              <w:rPr>
                <w:rFonts w:ascii="Arial" w:eastAsia="Arial" w:hAnsi="Arial" w:cs="Arial"/>
                <w:sz w:val="20"/>
                <w:szCs w:val="20"/>
                <w:lang w:val="en-AU"/>
              </w:rPr>
            </w:pPr>
            <w:r w:rsidRPr="00BF0130">
              <w:rPr>
                <w:rFonts w:ascii="Arial" w:eastAsia="Arial" w:hAnsi="Arial" w:cs="Arial"/>
                <w:sz w:val="20"/>
                <w:szCs w:val="20"/>
                <w:lang w:val="en-AU"/>
              </w:rPr>
              <w:t>Guest speaker opportunity, increased international profile, also provided opportunity to collaborate with the international forensic community and develop and strengthen networks.</w:t>
            </w:r>
          </w:p>
        </w:tc>
      </w:tr>
      <w:tr w:rsidR="00D6507E" w:rsidRPr="00BF0130" w14:paraId="0C6D5DF7" w14:textId="77777777" w:rsidTr="00BF0130">
        <w:tc>
          <w:tcPr>
            <w:tcW w:w="1744" w:type="dxa"/>
          </w:tcPr>
          <w:p w14:paraId="7531C8C2" w14:textId="77777777" w:rsidR="00D6507E" w:rsidRPr="00BF0130" w:rsidRDefault="00F1405F" w:rsidP="00551416">
            <w:pPr>
              <w:spacing w:before="240" w:after="120"/>
              <w:ind w:left="106" w:right="-20"/>
              <w:rPr>
                <w:rFonts w:ascii="Arial" w:eastAsia="Arial" w:hAnsi="Arial" w:cs="Arial"/>
                <w:sz w:val="20"/>
                <w:szCs w:val="20"/>
                <w:lang w:val="en-AU"/>
              </w:rPr>
            </w:pPr>
            <w:r w:rsidRPr="00BF0130">
              <w:rPr>
                <w:rFonts w:ascii="Arial" w:eastAsia="Arial" w:hAnsi="Arial" w:cs="Arial"/>
                <w:sz w:val="20"/>
                <w:szCs w:val="20"/>
                <w:lang w:val="en-AU"/>
              </w:rPr>
              <w:t>1 x Assistant commissioner*</w:t>
            </w:r>
          </w:p>
        </w:tc>
        <w:tc>
          <w:tcPr>
            <w:tcW w:w="1499" w:type="dxa"/>
          </w:tcPr>
          <w:p w14:paraId="11EFB463" w14:textId="77777777" w:rsidR="00F1405F" w:rsidRPr="00BF0130" w:rsidRDefault="00F1405F" w:rsidP="00F1405F">
            <w:pPr>
              <w:spacing w:before="240" w:after="120"/>
              <w:ind w:left="106" w:right="-20"/>
              <w:rPr>
                <w:rFonts w:ascii="Arial" w:eastAsia="Arial" w:hAnsi="Arial" w:cs="Arial"/>
                <w:caps/>
                <w:sz w:val="20"/>
                <w:szCs w:val="20"/>
                <w:lang w:val="en-AU"/>
              </w:rPr>
            </w:pPr>
            <w:r w:rsidRPr="00BF0130">
              <w:rPr>
                <w:rFonts w:ascii="Arial" w:eastAsia="Arial" w:hAnsi="Arial" w:cs="Arial"/>
                <w:caps/>
                <w:sz w:val="20"/>
                <w:szCs w:val="20"/>
                <w:lang w:val="en-AU"/>
              </w:rPr>
              <w:t>London, Glasgow, UK</w:t>
            </w:r>
          </w:p>
          <w:p w14:paraId="33E801D2" w14:textId="77777777" w:rsidR="00D6507E" w:rsidRPr="00BF0130" w:rsidRDefault="00F1405F" w:rsidP="00F1405F">
            <w:pPr>
              <w:spacing w:before="240" w:after="120"/>
              <w:ind w:left="106" w:right="-20"/>
              <w:rPr>
                <w:rFonts w:ascii="Arial" w:eastAsia="Arial" w:hAnsi="Arial" w:cs="Arial"/>
                <w:sz w:val="20"/>
                <w:szCs w:val="20"/>
                <w:lang w:val="en-AU"/>
              </w:rPr>
            </w:pPr>
            <w:r w:rsidRPr="00BF0130">
              <w:rPr>
                <w:rFonts w:ascii="Arial" w:eastAsia="Arial" w:hAnsi="Arial" w:cs="Arial"/>
                <w:caps/>
                <w:sz w:val="20"/>
                <w:szCs w:val="20"/>
                <w:lang w:val="en-AU"/>
              </w:rPr>
              <w:t>Texas, Florida &amp; North Carolina, USA</w:t>
            </w:r>
          </w:p>
        </w:tc>
        <w:tc>
          <w:tcPr>
            <w:tcW w:w="3022" w:type="dxa"/>
          </w:tcPr>
          <w:p w14:paraId="669AB68B" w14:textId="77777777" w:rsidR="00D6507E" w:rsidRPr="00BF0130" w:rsidRDefault="00F1405F" w:rsidP="00551416">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 xml:space="preserve">Engagement with other jurisdictions using SAS solutions to better understand working solutions, possible enhancements, training and change related lessons learned as well as implementation techniques to de-risk future implementations in relation to the upcoming implementation </w:t>
            </w:r>
            <w:r w:rsidRPr="00BF0130">
              <w:rPr>
                <w:rFonts w:ascii="Arial" w:eastAsia="Arial" w:hAnsi="Arial" w:cs="Arial"/>
                <w:sz w:val="20"/>
                <w:szCs w:val="20"/>
                <w:lang w:val="en-AU"/>
              </w:rPr>
              <w:lastRenderedPageBreak/>
              <w:t>of SAS Visual Investigator. Annually scheduled to ensure Victoria Police executive engagement is maintained and to take the opportunity of understanding innovation in a global forum and leverage our network to provide new benefits back to the organisation.</w:t>
            </w:r>
          </w:p>
        </w:tc>
        <w:tc>
          <w:tcPr>
            <w:tcW w:w="3090" w:type="dxa"/>
          </w:tcPr>
          <w:p w14:paraId="5859E9DB" w14:textId="77777777" w:rsidR="00D6507E" w:rsidRPr="00BF0130" w:rsidRDefault="00F1405F" w:rsidP="00551416">
            <w:pPr>
              <w:spacing w:before="240" w:after="120"/>
              <w:ind w:left="106" w:right="116"/>
              <w:rPr>
                <w:rFonts w:ascii="Arial" w:eastAsia="Arial" w:hAnsi="Arial" w:cs="Arial"/>
                <w:sz w:val="20"/>
                <w:szCs w:val="20"/>
                <w:lang w:val="en-AU"/>
              </w:rPr>
            </w:pPr>
            <w:r w:rsidRPr="00BF0130">
              <w:rPr>
                <w:rFonts w:ascii="Arial" w:eastAsia="Arial" w:hAnsi="Arial" w:cs="Arial"/>
                <w:sz w:val="20"/>
                <w:szCs w:val="20"/>
                <w:lang w:val="en-AU"/>
              </w:rPr>
              <w:lastRenderedPageBreak/>
              <w:t>Opportunity to explore the functionality being developed by SAS as well as already being utilised by other government and policing agencies in order to and influence implementation of this in the Neo Intelligence Management solution to better meet Vic</w:t>
            </w:r>
            <w:r w:rsidR="00477BA0" w:rsidRPr="00BF0130">
              <w:rPr>
                <w:rFonts w:ascii="Arial" w:eastAsia="Arial" w:hAnsi="Arial" w:cs="Arial"/>
                <w:sz w:val="20"/>
                <w:szCs w:val="20"/>
                <w:lang w:val="en-AU"/>
              </w:rPr>
              <w:t xml:space="preserve">toria </w:t>
            </w:r>
            <w:r w:rsidRPr="00BF0130">
              <w:rPr>
                <w:rFonts w:ascii="Arial" w:eastAsia="Arial" w:hAnsi="Arial" w:cs="Arial"/>
                <w:sz w:val="20"/>
                <w:szCs w:val="20"/>
                <w:lang w:val="en-AU"/>
              </w:rPr>
              <w:t>Pol</w:t>
            </w:r>
            <w:r w:rsidR="00477BA0" w:rsidRPr="00BF0130">
              <w:rPr>
                <w:rFonts w:ascii="Arial" w:eastAsia="Arial" w:hAnsi="Arial" w:cs="Arial"/>
                <w:sz w:val="20"/>
                <w:szCs w:val="20"/>
                <w:lang w:val="en-AU"/>
              </w:rPr>
              <w:t>ice’s</w:t>
            </w:r>
            <w:r w:rsidRPr="00BF0130">
              <w:rPr>
                <w:rFonts w:ascii="Arial" w:eastAsia="Arial" w:hAnsi="Arial" w:cs="Arial"/>
                <w:sz w:val="20"/>
                <w:szCs w:val="20"/>
                <w:lang w:val="en-AU"/>
              </w:rPr>
              <w:t xml:space="preserve"> requirements. Enhance partnership with SAS and </w:t>
            </w:r>
            <w:r w:rsidRPr="00BF0130">
              <w:rPr>
                <w:rFonts w:ascii="Arial" w:eastAsia="Arial" w:hAnsi="Arial" w:cs="Arial"/>
                <w:sz w:val="20"/>
                <w:szCs w:val="20"/>
                <w:lang w:val="en-AU"/>
              </w:rPr>
              <w:lastRenderedPageBreak/>
              <w:t>progress concepts such as data analytics capability and AI for Victoria Police.</w:t>
            </w:r>
          </w:p>
        </w:tc>
      </w:tr>
      <w:tr w:rsidR="00CA1613" w:rsidRPr="00BF0130" w14:paraId="613B9980" w14:textId="77777777" w:rsidTr="00BF0130">
        <w:tc>
          <w:tcPr>
            <w:tcW w:w="1744" w:type="dxa"/>
          </w:tcPr>
          <w:p w14:paraId="5ABA7351" w14:textId="77777777" w:rsidR="00CA1613" w:rsidRPr="00BF0130" w:rsidRDefault="00CA1613" w:rsidP="00C016B5">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lastRenderedPageBreak/>
              <w:t xml:space="preserve">1 x </w:t>
            </w:r>
            <w:r w:rsidR="007F60F4" w:rsidRPr="00BF0130">
              <w:rPr>
                <w:rFonts w:ascii="Arial" w:eastAsia="Arial Narrow" w:hAnsi="Arial" w:cs="Arial"/>
                <w:sz w:val="20"/>
                <w:szCs w:val="20"/>
                <w:lang w:val="en-AU"/>
              </w:rPr>
              <w:t>Detective Sergeant</w:t>
            </w:r>
          </w:p>
        </w:tc>
        <w:tc>
          <w:tcPr>
            <w:tcW w:w="1499" w:type="dxa"/>
          </w:tcPr>
          <w:p w14:paraId="3DE6D92C" w14:textId="77777777" w:rsidR="00CA1613" w:rsidRPr="00BF0130" w:rsidRDefault="00CA1613" w:rsidP="00C016B5">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DALLAS, USA</w:t>
            </w:r>
          </w:p>
        </w:tc>
        <w:tc>
          <w:tcPr>
            <w:tcW w:w="3022" w:type="dxa"/>
          </w:tcPr>
          <w:p w14:paraId="5C26324B" w14:textId="77777777" w:rsidR="00CA1613" w:rsidRPr="00BF0130" w:rsidRDefault="00CA1613" w:rsidP="00C016B5">
            <w:pPr>
              <w:spacing w:before="240" w:after="120"/>
              <w:ind w:left="106" w:right="142"/>
              <w:rPr>
                <w:rFonts w:ascii="Arial" w:eastAsia="Arial Narrow" w:hAnsi="Arial" w:cs="Arial"/>
                <w:sz w:val="20"/>
                <w:szCs w:val="20"/>
                <w:lang w:val="en-AU"/>
              </w:rPr>
            </w:pPr>
            <w:r w:rsidRPr="00BF0130">
              <w:rPr>
                <w:rFonts w:ascii="Arial" w:eastAsia="Arial Narrow" w:hAnsi="Arial" w:cs="Arial"/>
                <w:sz w:val="20"/>
                <w:szCs w:val="20"/>
                <w:lang w:val="en-AU"/>
              </w:rPr>
              <w:t>Attend the 2018 Crimes against Children Conference to strengthen networks and enhance contemporary knowledge and understanding on the increased sophistication of on-line child abuse.</w:t>
            </w:r>
          </w:p>
        </w:tc>
        <w:tc>
          <w:tcPr>
            <w:tcW w:w="3090" w:type="dxa"/>
          </w:tcPr>
          <w:p w14:paraId="406441C3" w14:textId="77777777" w:rsidR="00CA1613" w:rsidRPr="00BF0130" w:rsidRDefault="00CA1613" w:rsidP="00C016B5">
            <w:pPr>
              <w:tabs>
                <w:tab w:val="left" w:pos="2976"/>
              </w:tabs>
              <w:spacing w:before="240" w:after="120"/>
              <w:ind w:left="141" w:right="360"/>
              <w:rPr>
                <w:rFonts w:ascii="Arial" w:eastAsia="Arial Narrow" w:hAnsi="Arial" w:cs="Arial"/>
                <w:sz w:val="20"/>
                <w:szCs w:val="20"/>
                <w:lang w:val="en-AU"/>
              </w:rPr>
            </w:pPr>
            <w:r w:rsidRPr="00BF0130">
              <w:rPr>
                <w:rFonts w:ascii="Arial" w:eastAsia="Arial Narrow" w:hAnsi="Arial" w:cs="Arial"/>
                <w:sz w:val="20"/>
                <w:szCs w:val="20"/>
                <w:lang w:val="en-AU"/>
              </w:rPr>
              <w:t>Increased networks with professionals involved in the investigation, prosecution, and treatment of crimes against children and contemporary understanding of the trends and increased sophistication of on-line child abuse, including reviewing victim identification software tools.</w:t>
            </w:r>
          </w:p>
        </w:tc>
      </w:tr>
      <w:tr w:rsidR="00327B49" w:rsidRPr="00BF0130" w14:paraId="16A804CA" w14:textId="77777777" w:rsidTr="00BF0130">
        <w:tc>
          <w:tcPr>
            <w:tcW w:w="1744" w:type="dxa"/>
          </w:tcPr>
          <w:p w14:paraId="467C9E2A" w14:textId="77777777" w:rsidR="00327B49" w:rsidRPr="00BF0130" w:rsidRDefault="00327B49" w:rsidP="00C016B5">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Superintendent</w:t>
            </w:r>
            <w:r w:rsidR="00B66841" w:rsidRPr="00BF0130">
              <w:rPr>
                <w:rFonts w:ascii="Arial" w:eastAsia="Arial Narrow" w:hAnsi="Arial" w:cs="Arial"/>
                <w:sz w:val="20"/>
                <w:szCs w:val="20"/>
                <w:lang w:val="en-AU"/>
              </w:rPr>
              <w:t>*</w:t>
            </w:r>
          </w:p>
        </w:tc>
        <w:tc>
          <w:tcPr>
            <w:tcW w:w="1499" w:type="dxa"/>
          </w:tcPr>
          <w:p w14:paraId="35CC82DB" w14:textId="77777777" w:rsidR="00327B49" w:rsidRPr="00BF0130" w:rsidRDefault="00327B49" w:rsidP="00C016B5">
            <w:pPr>
              <w:spacing w:before="240" w:after="120"/>
              <w:ind w:left="106" w:right="-20"/>
              <w:rPr>
                <w:rFonts w:ascii="Arial" w:eastAsia="Arial Narrow" w:hAnsi="Arial" w:cs="Arial"/>
                <w:caps/>
                <w:sz w:val="20"/>
                <w:szCs w:val="20"/>
                <w:lang w:val="en-AU"/>
              </w:rPr>
            </w:pPr>
            <w:r w:rsidRPr="00BF0130">
              <w:rPr>
                <w:rFonts w:ascii="Arial" w:eastAsia="Arial Narrow" w:hAnsi="Arial" w:cs="Arial"/>
                <w:caps/>
                <w:sz w:val="20"/>
                <w:szCs w:val="20"/>
                <w:lang w:val="en-AU"/>
              </w:rPr>
              <w:t>London, UK</w:t>
            </w:r>
          </w:p>
        </w:tc>
        <w:tc>
          <w:tcPr>
            <w:tcW w:w="3022" w:type="dxa"/>
          </w:tcPr>
          <w:p w14:paraId="01C4DDFC" w14:textId="77777777" w:rsidR="00327B49" w:rsidRPr="00BF0130" w:rsidRDefault="00327B49" w:rsidP="00C016B5">
            <w:pPr>
              <w:spacing w:before="240" w:after="120"/>
              <w:ind w:left="106" w:right="142"/>
              <w:rPr>
                <w:rFonts w:ascii="Arial" w:eastAsia="Arial Narrow" w:hAnsi="Arial" w:cs="Arial"/>
                <w:sz w:val="20"/>
                <w:szCs w:val="20"/>
                <w:lang w:val="en-AU"/>
              </w:rPr>
            </w:pPr>
            <w:r w:rsidRPr="00BF0130">
              <w:rPr>
                <w:rFonts w:ascii="Arial" w:eastAsia="Arial Narrow" w:hAnsi="Arial" w:cs="Arial"/>
                <w:sz w:val="20"/>
                <w:szCs w:val="20"/>
                <w:lang w:val="en-AU"/>
              </w:rPr>
              <w:t>Continued participation in the Police executive program.</w:t>
            </w:r>
          </w:p>
        </w:tc>
        <w:tc>
          <w:tcPr>
            <w:tcW w:w="3090" w:type="dxa"/>
          </w:tcPr>
          <w:p w14:paraId="7884B887" w14:textId="77777777" w:rsidR="00327B49" w:rsidRPr="00BF0130" w:rsidRDefault="00327B49" w:rsidP="00C016B5">
            <w:pPr>
              <w:tabs>
                <w:tab w:val="left" w:pos="2976"/>
              </w:tabs>
              <w:spacing w:before="240" w:after="120"/>
              <w:ind w:left="141" w:right="360"/>
              <w:rPr>
                <w:rFonts w:ascii="Arial" w:eastAsia="Arial Narrow" w:hAnsi="Arial" w:cs="Arial"/>
                <w:sz w:val="20"/>
                <w:szCs w:val="20"/>
                <w:lang w:val="en-AU"/>
              </w:rPr>
            </w:pPr>
            <w:r w:rsidRPr="00BF0130">
              <w:rPr>
                <w:rFonts w:ascii="Arial" w:eastAsia="Arial Narrow" w:hAnsi="Arial" w:cs="Arial"/>
                <w:sz w:val="20"/>
                <w:szCs w:val="20"/>
                <w:lang w:val="en-AU"/>
              </w:rPr>
              <w:t>Masters in Evidence Based Policing to inform Victoria Police on contemporary policing methods.</w:t>
            </w:r>
          </w:p>
        </w:tc>
      </w:tr>
      <w:tr w:rsidR="00327B49" w:rsidRPr="00BF0130" w14:paraId="3D54B709" w14:textId="77777777" w:rsidTr="00BF0130">
        <w:tc>
          <w:tcPr>
            <w:tcW w:w="1744" w:type="dxa"/>
          </w:tcPr>
          <w:p w14:paraId="46CC7999" w14:textId="77777777" w:rsidR="00327B49" w:rsidRPr="00BF0130" w:rsidRDefault="00327B49" w:rsidP="00551416">
            <w:pPr>
              <w:spacing w:before="240" w:after="120"/>
              <w:ind w:left="106" w:right="-20"/>
              <w:rPr>
                <w:rFonts w:ascii="Arial" w:eastAsia="Arial" w:hAnsi="Arial" w:cs="Arial"/>
                <w:sz w:val="20"/>
                <w:szCs w:val="20"/>
                <w:lang w:val="en-AU"/>
              </w:rPr>
            </w:pPr>
            <w:r w:rsidRPr="00BF0130">
              <w:rPr>
                <w:rFonts w:ascii="Arial" w:eastAsia="Arial" w:hAnsi="Arial" w:cs="Arial"/>
                <w:sz w:val="20"/>
                <w:szCs w:val="20"/>
                <w:lang w:val="en-AU"/>
              </w:rPr>
              <w:t>1 x Detective Superintendent*</w:t>
            </w:r>
          </w:p>
        </w:tc>
        <w:tc>
          <w:tcPr>
            <w:tcW w:w="1499" w:type="dxa"/>
          </w:tcPr>
          <w:p w14:paraId="2D61AF9C" w14:textId="77777777" w:rsidR="00327B49" w:rsidRPr="00BF0130" w:rsidRDefault="00327B49" w:rsidP="00551416">
            <w:pPr>
              <w:spacing w:before="240" w:after="120"/>
              <w:ind w:left="106" w:right="-20"/>
              <w:rPr>
                <w:rFonts w:ascii="Arial" w:eastAsia="Arial" w:hAnsi="Arial" w:cs="Arial"/>
                <w:caps/>
                <w:sz w:val="20"/>
                <w:szCs w:val="20"/>
                <w:lang w:val="en-AU"/>
              </w:rPr>
            </w:pPr>
            <w:r w:rsidRPr="00BF0130">
              <w:rPr>
                <w:rFonts w:ascii="Arial" w:eastAsia="Arial" w:hAnsi="Arial" w:cs="Arial"/>
                <w:caps/>
                <w:sz w:val="20"/>
                <w:szCs w:val="20"/>
                <w:lang w:val="en-AU"/>
              </w:rPr>
              <w:t>Iceland, UK, Austria and Norway</w:t>
            </w:r>
          </w:p>
        </w:tc>
        <w:tc>
          <w:tcPr>
            <w:tcW w:w="3022" w:type="dxa"/>
          </w:tcPr>
          <w:p w14:paraId="179AC306" w14:textId="77777777" w:rsidR="00327B49" w:rsidRPr="00BF0130" w:rsidRDefault="00327B49" w:rsidP="00551416">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As a recipient of the Churchill Fellowship (Winston Churchill Memorial Trust of Australia) undertake research on the current global thinking on the skills and gender balance needed for today's police.</w:t>
            </w:r>
          </w:p>
        </w:tc>
        <w:tc>
          <w:tcPr>
            <w:tcW w:w="3090" w:type="dxa"/>
          </w:tcPr>
          <w:p w14:paraId="27387E5F" w14:textId="77777777" w:rsidR="00327B49" w:rsidRPr="00BF0130" w:rsidRDefault="00327B49" w:rsidP="00551416">
            <w:pPr>
              <w:spacing w:before="240" w:after="120"/>
              <w:ind w:left="106" w:right="116"/>
              <w:rPr>
                <w:rFonts w:ascii="Arial" w:eastAsia="Arial" w:hAnsi="Arial" w:cs="Arial"/>
                <w:sz w:val="20"/>
                <w:szCs w:val="20"/>
                <w:lang w:val="en-AU"/>
              </w:rPr>
            </w:pPr>
            <w:r w:rsidRPr="00BF0130">
              <w:rPr>
                <w:rFonts w:ascii="Arial" w:eastAsia="Arial" w:hAnsi="Arial" w:cs="Arial"/>
                <w:sz w:val="20"/>
                <w:szCs w:val="20"/>
                <w:lang w:val="en-AU"/>
              </w:rPr>
              <w:t>Provide recommendations to Victoria Police on the current global thinking on the skills and gender balance needed for today's police.</w:t>
            </w:r>
          </w:p>
        </w:tc>
      </w:tr>
      <w:tr w:rsidR="00CA1613" w:rsidRPr="00BF0130" w14:paraId="2D424ECF" w14:textId="77777777" w:rsidTr="00BF0130">
        <w:tc>
          <w:tcPr>
            <w:tcW w:w="1744" w:type="dxa"/>
          </w:tcPr>
          <w:p w14:paraId="75FEBAC5" w14:textId="77777777" w:rsidR="00CA1613" w:rsidRPr="00BF0130" w:rsidRDefault="00CA1613" w:rsidP="00551416">
            <w:pPr>
              <w:spacing w:before="240" w:after="120"/>
              <w:ind w:left="106" w:right="-20"/>
              <w:rPr>
                <w:rFonts w:ascii="Arial" w:eastAsia="Arial" w:hAnsi="Arial" w:cs="Arial"/>
                <w:sz w:val="20"/>
                <w:szCs w:val="20"/>
                <w:lang w:val="en-AU"/>
              </w:rPr>
            </w:pPr>
            <w:r w:rsidRPr="00BF0130">
              <w:rPr>
                <w:rFonts w:ascii="Arial" w:eastAsia="Arial" w:hAnsi="Arial" w:cs="Arial"/>
                <w:sz w:val="20"/>
                <w:szCs w:val="20"/>
                <w:lang w:val="en-AU"/>
              </w:rPr>
              <w:t>1 x EO 2</w:t>
            </w:r>
          </w:p>
        </w:tc>
        <w:tc>
          <w:tcPr>
            <w:tcW w:w="1499" w:type="dxa"/>
          </w:tcPr>
          <w:p w14:paraId="485003FD" w14:textId="77777777" w:rsidR="00CA1613" w:rsidRPr="00BF0130" w:rsidRDefault="00CA1613" w:rsidP="00551416">
            <w:pPr>
              <w:spacing w:before="240" w:after="120"/>
              <w:ind w:left="106" w:right="-20"/>
              <w:rPr>
                <w:rFonts w:ascii="Arial" w:eastAsia="Arial" w:hAnsi="Arial" w:cs="Arial"/>
                <w:sz w:val="20"/>
                <w:szCs w:val="20"/>
                <w:lang w:val="en-AU"/>
              </w:rPr>
            </w:pPr>
            <w:r w:rsidRPr="00BF0130">
              <w:rPr>
                <w:rFonts w:ascii="Arial" w:eastAsia="Arial" w:hAnsi="Arial" w:cs="Arial"/>
                <w:sz w:val="20"/>
                <w:szCs w:val="20"/>
                <w:lang w:val="en-AU"/>
              </w:rPr>
              <w:t>SINGAPORE</w:t>
            </w:r>
          </w:p>
        </w:tc>
        <w:tc>
          <w:tcPr>
            <w:tcW w:w="3022" w:type="dxa"/>
          </w:tcPr>
          <w:p w14:paraId="40B5D475" w14:textId="77777777" w:rsidR="00CA1613" w:rsidRPr="00BF0130" w:rsidRDefault="00CA1613" w:rsidP="00551416">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Meeting with Singapore Government representatives</w:t>
            </w:r>
          </w:p>
        </w:tc>
        <w:tc>
          <w:tcPr>
            <w:tcW w:w="3090" w:type="dxa"/>
          </w:tcPr>
          <w:p w14:paraId="1AA4544A" w14:textId="77777777" w:rsidR="00CA1613" w:rsidRPr="00BF0130" w:rsidRDefault="00CA1613" w:rsidP="00551416">
            <w:pPr>
              <w:spacing w:before="240" w:after="120"/>
              <w:ind w:left="106" w:right="116"/>
              <w:rPr>
                <w:rFonts w:ascii="Arial" w:eastAsia="Arial" w:hAnsi="Arial" w:cs="Arial"/>
                <w:sz w:val="20"/>
                <w:szCs w:val="20"/>
                <w:lang w:val="en-AU"/>
              </w:rPr>
            </w:pPr>
            <w:r w:rsidRPr="00BF0130">
              <w:rPr>
                <w:rFonts w:ascii="Arial" w:eastAsia="Arial" w:hAnsi="Arial" w:cs="Arial"/>
                <w:sz w:val="20"/>
                <w:szCs w:val="20"/>
                <w:lang w:val="en-AU"/>
              </w:rPr>
              <w:t>This was a formal ANZPAA Board delegation trip.  Outcomes from the various meetings informed the development of the ANZPAA Business Plan 2019-20 and the development of the ANZAPA Police Conference 2019 Program.</w:t>
            </w:r>
          </w:p>
        </w:tc>
      </w:tr>
      <w:tr w:rsidR="00CA1613" w:rsidRPr="00BF0130" w14:paraId="4637A1B1" w14:textId="77777777" w:rsidTr="00BF0130">
        <w:tc>
          <w:tcPr>
            <w:tcW w:w="1744" w:type="dxa"/>
          </w:tcPr>
          <w:p w14:paraId="63D63051" w14:textId="77777777" w:rsidR="00CA1613" w:rsidRPr="00BF0130" w:rsidRDefault="00CA1613" w:rsidP="00551416">
            <w:pPr>
              <w:spacing w:before="240" w:after="120"/>
              <w:ind w:left="106" w:right="-20"/>
              <w:rPr>
                <w:rFonts w:ascii="Arial" w:eastAsia="Arial" w:hAnsi="Arial" w:cs="Arial"/>
                <w:sz w:val="20"/>
                <w:szCs w:val="20"/>
                <w:lang w:val="en-AU"/>
              </w:rPr>
            </w:pPr>
            <w:r w:rsidRPr="00BF0130">
              <w:rPr>
                <w:rFonts w:ascii="Arial" w:eastAsia="Arial" w:hAnsi="Arial" w:cs="Arial"/>
                <w:sz w:val="20"/>
                <w:szCs w:val="20"/>
                <w:lang w:val="en-AU"/>
              </w:rPr>
              <w:t>1 x EO 3</w:t>
            </w:r>
          </w:p>
        </w:tc>
        <w:tc>
          <w:tcPr>
            <w:tcW w:w="1499" w:type="dxa"/>
          </w:tcPr>
          <w:p w14:paraId="2B087A74" w14:textId="77777777" w:rsidR="00CA1613" w:rsidRPr="00BF0130" w:rsidRDefault="00CA1613" w:rsidP="00551416">
            <w:pPr>
              <w:spacing w:before="240" w:after="120"/>
              <w:ind w:left="106" w:right="-20"/>
              <w:rPr>
                <w:rFonts w:ascii="Arial" w:eastAsia="Arial" w:hAnsi="Arial" w:cs="Arial"/>
                <w:caps/>
                <w:sz w:val="20"/>
                <w:szCs w:val="20"/>
                <w:lang w:val="en-AU"/>
              </w:rPr>
            </w:pPr>
            <w:r w:rsidRPr="00BF0130">
              <w:rPr>
                <w:rFonts w:ascii="Arial" w:eastAsia="Arial" w:hAnsi="Arial" w:cs="Arial"/>
                <w:caps/>
                <w:sz w:val="20"/>
                <w:szCs w:val="20"/>
                <w:lang w:val="en-AU"/>
              </w:rPr>
              <w:t>Mexico City, Mexico</w:t>
            </w:r>
          </w:p>
        </w:tc>
        <w:tc>
          <w:tcPr>
            <w:tcW w:w="3022" w:type="dxa"/>
          </w:tcPr>
          <w:p w14:paraId="7F4E849C" w14:textId="77777777" w:rsidR="00CA1613" w:rsidRPr="00BF0130" w:rsidRDefault="00327B49" w:rsidP="00551416">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 xml:space="preserve">To attend the </w:t>
            </w:r>
            <w:r w:rsidR="00CA1613" w:rsidRPr="00BF0130">
              <w:rPr>
                <w:rFonts w:ascii="Arial" w:eastAsia="Arial" w:hAnsi="Arial" w:cs="Arial"/>
                <w:sz w:val="20"/>
                <w:szCs w:val="20"/>
                <w:lang w:val="en-AU"/>
              </w:rPr>
              <w:t xml:space="preserve">International organisation for Standardisation (ISO) </w:t>
            </w:r>
            <w:r w:rsidR="00CA1613" w:rsidRPr="00BF0130">
              <w:rPr>
                <w:rFonts w:ascii="Arial" w:eastAsia="Arial" w:hAnsi="Arial" w:cs="Arial"/>
                <w:sz w:val="20"/>
                <w:szCs w:val="20"/>
                <w:lang w:val="en-AU"/>
              </w:rPr>
              <w:lastRenderedPageBreak/>
              <w:t>Committee TC272 meeting</w:t>
            </w:r>
            <w:r w:rsidRPr="00BF0130">
              <w:rPr>
                <w:rFonts w:ascii="Arial" w:eastAsia="Arial" w:hAnsi="Arial" w:cs="Arial"/>
                <w:sz w:val="20"/>
                <w:szCs w:val="20"/>
                <w:lang w:val="en-AU"/>
              </w:rPr>
              <w:t>.</w:t>
            </w:r>
          </w:p>
        </w:tc>
        <w:tc>
          <w:tcPr>
            <w:tcW w:w="3090" w:type="dxa"/>
          </w:tcPr>
          <w:p w14:paraId="02425806" w14:textId="77777777" w:rsidR="00CA1613" w:rsidRPr="00BF0130" w:rsidRDefault="00CA1613" w:rsidP="00551416">
            <w:pPr>
              <w:spacing w:before="240" w:after="120"/>
              <w:ind w:left="106" w:right="116"/>
              <w:rPr>
                <w:rFonts w:ascii="Arial" w:eastAsia="Arial" w:hAnsi="Arial" w:cs="Arial"/>
                <w:sz w:val="20"/>
                <w:szCs w:val="20"/>
                <w:lang w:val="en-AU"/>
              </w:rPr>
            </w:pPr>
            <w:r w:rsidRPr="00BF0130">
              <w:rPr>
                <w:rFonts w:ascii="Arial" w:eastAsia="Arial" w:hAnsi="Arial" w:cs="Arial"/>
                <w:sz w:val="20"/>
                <w:szCs w:val="20"/>
                <w:lang w:val="en-AU"/>
              </w:rPr>
              <w:lastRenderedPageBreak/>
              <w:t xml:space="preserve">Progression of ISO forensic standards, mitigating risk to Australia to ensure that </w:t>
            </w:r>
            <w:r w:rsidRPr="00BF0130">
              <w:rPr>
                <w:rFonts w:ascii="Arial" w:eastAsia="Arial" w:hAnsi="Arial" w:cs="Arial"/>
                <w:sz w:val="20"/>
                <w:szCs w:val="20"/>
                <w:lang w:val="en-AU"/>
              </w:rPr>
              <w:lastRenderedPageBreak/>
              <w:t>standards are not developed that Australia cannot comply with. Additional learning achieved with visit to Federal Police laboratory.</w:t>
            </w:r>
          </w:p>
        </w:tc>
      </w:tr>
      <w:tr w:rsidR="00CA1613" w:rsidRPr="00BF0130" w14:paraId="101BA8FE" w14:textId="77777777" w:rsidTr="00BF0130">
        <w:tc>
          <w:tcPr>
            <w:tcW w:w="1744" w:type="dxa"/>
          </w:tcPr>
          <w:p w14:paraId="5F42D007" w14:textId="77777777" w:rsidR="00CA1613" w:rsidRPr="00BF0130" w:rsidRDefault="00964797" w:rsidP="00551416">
            <w:pPr>
              <w:spacing w:before="240" w:after="120"/>
              <w:ind w:left="106" w:right="-20"/>
              <w:rPr>
                <w:rFonts w:ascii="Arial" w:eastAsia="Arial" w:hAnsi="Arial" w:cs="Arial"/>
                <w:sz w:val="20"/>
                <w:szCs w:val="20"/>
                <w:lang w:val="en-AU"/>
              </w:rPr>
            </w:pPr>
            <w:r w:rsidRPr="00BF0130">
              <w:rPr>
                <w:rFonts w:ascii="Arial" w:eastAsia="Arial" w:hAnsi="Arial" w:cs="Arial"/>
                <w:sz w:val="20"/>
                <w:szCs w:val="20"/>
                <w:lang w:val="en-AU"/>
              </w:rPr>
              <w:lastRenderedPageBreak/>
              <w:t xml:space="preserve">1 x Acting </w:t>
            </w:r>
            <w:r w:rsidR="00CA1613" w:rsidRPr="00BF0130">
              <w:rPr>
                <w:rFonts w:ascii="Arial" w:eastAsia="Arial" w:hAnsi="Arial" w:cs="Arial"/>
                <w:sz w:val="20"/>
                <w:szCs w:val="20"/>
                <w:lang w:val="en-AU"/>
              </w:rPr>
              <w:t>Senior Sergeant</w:t>
            </w:r>
          </w:p>
        </w:tc>
        <w:tc>
          <w:tcPr>
            <w:tcW w:w="1499" w:type="dxa"/>
          </w:tcPr>
          <w:p w14:paraId="21338D63" w14:textId="77777777" w:rsidR="00CA1613" w:rsidRPr="00BF0130" w:rsidRDefault="00CA1613" w:rsidP="00551416">
            <w:pPr>
              <w:spacing w:before="240" w:after="120"/>
              <w:ind w:left="106" w:right="-20"/>
              <w:rPr>
                <w:rFonts w:ascii="Arial" w:eastAsia="Arial" w:hAnsi="Arial" w:cs="Arial"/>
                <w:caps/>
                <w:sz w:val="20"/>
                <w:szCs w:val="20"/>
                <w:lang w:val="en-AU"/>
              </w:rPr>
            </w:pPr>
            <w:r w:rsidRPr="00BF0130">
              <w:rPr>
                <w:rFonts w:ascii="Arial" w:eastAsia="Arial" w:hAnsi="Arial" w:cs="Arial"/>
                <w:caps/>
                <w:sz w:val="20"/>
                <w:szCs w:val="20"/>
                <w:lang w:val="en-AU"/>
              </w:rPr>
              <w:t>Singapore</w:t>
            </w:r>
          </w:p>
        </w:tc>
        <w:tc>
          <w:tcPr>
            <w:tcW w:w="3022" w:type="dxa"/>
          </w:tcPr>
          <w:p w14:paraId="51C3D792" w14:textId="77777777" w:rsidR="00CA1613" w:rsidRPr="00BF0130" w:rsidRDefault="00CA1613" w:rsidP="00551416">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 xml:space="preserve">Fully funded by the Singapore Police Force. </w:t>
            </w:r>
          </w:p>
          <w:p w14:paraId="6131D640" w14:textId="77777777" w:rsidR="00CA1613" w:rsidRPr="00BF0130" w:rsidRDefault="00CA1613" w:rsidP="00551416">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 xml:space="preserve"> Delivery of presentation to CT Conference on Brighton siege</w:t>
            </w:r>
          </w:p>
        </w:tc>
        <w:tc>
          <w:tcPr>
            <w:tcW w:w="3090" w:type="dxa"/>
          </w:tcPr>
          <w:p w14:paraId="4FF549C3" w14:textId="77777777" w:rsidR="00CA1613" w:rsidRPr="00BF0130" w:rsidRDefault="00CA1613" w:rsidP="00551416">
            <w:pPr>
              <w:spacing w:before="240" w:after="120"/>
              <w:ind w:left="106" w:right="116"/>
              <w:rPr>
                <w:rFonts w:ascii="Arial" w:eastAsia="Arial" w:hAnsi="Arial" w:cs="Arial"/>
                <w:sz w:val="20"/>
                <w:szCs w:val="20"/>
                <w:lang w:val="en-AU"/>
              </w:rPr>
            </w:pPr>
            <w:r w:rsidRPr="00BF0130">
              <w:rPr>
                <w:rFonts w:ascii="Arial" w:eastAsia="Arial" w:hAnsi="Arial" w:cs="Arial"/>
                <w:sz w:val="20"/>
                <w:szCs w:val="20"/>
                <w:lang w:val="en-AU"/>
              </w:rPr>
              <w:t>Enhance regional capacity for counter terrorism response.</w:t>
            </w:r>
          </w:p>
        </w:tc>
      </w:tr>
      <w:tr w:rsidR="00CA1613" w:rsidRPr="00BF0130" w14:paraId="24D8685A" w14:textId="77777777" w:rsidTr="00BF0130">
        <w:tc>
          <w:tcPr>
            <w:tcW w:w="1744" w:type="dxa"/>
          </w:tcPr>
          <w:p w14:paraId="102EC203" w14:textId="77777777" w:rsidR="00CA1613" w:rsidRPr="00BF0130" w:rsidRDefault="00CA1613" w:rsidP="00551416">
            <w:pPr>
              <w:spacing w:before="240" w:after="120"/>
              <w:ind w:left="106" w:right="-20"/>
              <w:rPr>
                <w:rFonts w:ascii="Arial" w:eastAsia="Arial" w:hAnsi="Arial" w:cs="Arial"/>
                <w:sz w:val="20"/>
                <w:szCs w:val="20"/>
                <w:lang w:val="en-AU"/>
              </w:rPr>
            </w:pPr>
            <w:r w:rsidRPr="00BF0130">
              <w:rPr>
                <w:rFonts w:ascii="Arial" w:eastAsia="Arial" w:hAnsi="Arial" w:cs="Arial"/>
                <w:sz w:val="20"/>
                <w:szCs w:val="20"/>
                <w:lang w:val="en-AU"/>
              </w:rPr>
              <w:t>1 x EO 3</w:t>
            </w:r>
          </w:p>
        </w:tc>
        <w:tc>
          <w:tcPr>
            <w:tcW w:w="1499" w:type="dxa"/>
          </w:tcPr>
          <w:p w14:paraId="6CD5A73B" w14:textId="77777777" w:rsidR="00CA1613" w:rsidRPr="00BF0130" w:rsidRDefault="00CA1613" w:rsidP="00551416">
            <w:pPr>
              <w:spacing w:before="240" w:after="120"/>
              <w:ind w:left="106" w:right="-20"/>
              <w:rPr>
                <w:rFonts w:ascii="Arial" w:eastAsia="Arial" w:hAnsi="Arial" w:cs="Arial"/>
                <w:caps/>
                <w:sz w:val="20"/>
                <w:szCs w:val="20"/>
                <w:lang w:val="en-AU"/>
              </w:rPr>
            </w:pPr>
            <w:r w:rsidRPr="00BF0130">
              <w:rPr>
                <w:rFonts w:ascii="Arial" w:eastAsia="Arial" w:hAnsi="Arial" w:cs="Arial"/>
                <w:caps/>
                <w:sz w:val="20"/>
                <w:szCs w:val="20"/>
                <w:lang w:val="en-AU"/>
              </w:rPr>
              <w:t>Hong Kong</w:t>
            </w:r>
          </w:p>
        </w:tc>
        <w:tc>
          <w:tcPr>
            <w:tcW w:w="3022" w:type="dxa"/>
          </w:tcPr>
          <w:p w14:paraId="5B7D80D6" w14:textId="77777777" w:rsidR="00CA1613" w:rsidRPr="00BF0130" w:rsidRDefault="00CA1613" w:rsidP="00551416">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Cambridge Police Masters of Study in Applied Criminology and Police Development</w:t>
            </w:r>
          </w:p>
        </w:tc>
        <w:tc>
          <w:tcPr>
            <w:tcW w:w="3090" w:type="dxa"/>
          </w:tcPr>
          <w:p w14:paraId="78C47C10" w14:textId="77777777" w:rsidR="00CA1613" w:rsidRPr="00BF0130" w:rsidRDefault="00CA1613" w:rsidP="00551416">
            <w:pPr>
              <w:spacing w:before="240" w:after="120"/>
              <w:ind w:left="106" w:right="116"/>
              <w:rPr>
                <w:rFonts w:ascii="Arial" w:eastAsia="Arial" w:hAnsi="Arial" w:cs="Arial"/>
                <w:sz w:val="20"/>
                <w:szCs w:val="20"/>
                <w:lang w:val="en-AU"/>
              </w:rPr>
            </w:pPr>
            <w:r w:rsidRPr="00BF0130">
              <w:rPr>
                <w:rFonts w:ascii="Arial" w:eastAsia="Arial" w:hAnsi="Arial" w:cs="Arial"/>
                <w:sz w:val="20"/>
                <w:szCs w:val="20"/>
                <w:lang w:val="en-AU"/>
              </w:rPr>
              <w:t>Executive professional development. Note self-funded.</w:t>
            </w:r>
          </w:p>
        </w:tc>
      </w:tr>
      <w:tr w:rsidR="00CA1613" w:rsidRPr="00BF0130" w14:paraId="01EA6A85" w14:textId="77777777" w:rsidTr="00BF0130">
        <w:tc>
          <w:tcPr>
            <w:tcW w:w="1744" w:type="dxa"/>
          </w:tcPr>
          <w:p w14:paraId="1D2805F6" w14:textId="77777777" w:rsidR="00CA1613" w:rsidRPr="00BF0130" w:rsidRDefault="00CA1613" w:rsidP="00551416">
            <w:pPr>
              <w:spacing w:before="240" w:after="120"/>
              <w:ind w:left="106" w:right="-20"/>
              <w:rPr>
                <w:rFonts w:ascii="Arial" w:eastAsia="Arial" w:hAnsi="Arial" w:cs="Arial"/>
                <w:sz w:val="20"/>
                <w:szCs w:val="20"/>
                <w:lang w:val="en-AU"/>
              </w:rPr>
            </w:pPr>
            <w:r w:rsidRPr="00BF0130">
              <w:rPr>
                <w:rFonts w:ascii="Arial" w:eastAsia="Arial" w:hAnsi="Arial" w:cs="Arial"/>
                <w:sz w:val="20"/>
                <w:szCs w:val="20"/>
                <w:lang w:val="en-AU"/>
              </w:rPr>
              <w:t>1 x VPS 5</w:t>
            </w:r>
          </w:p>
        </w:tc>
        <w:tc>
          <w:tcPr>
            <w:tcW w:w="1499" w:type="dxa"/>
          </w:tcPr>
          <w:p w14:paraId="237969DD" w14:textId="77777777" w:rsidR="00CA1613" w:rsidRPr="00BF0130" w:rsidRDefault="00CA1613" w:rsidP="00551416">
            <w:pPr>
              <w:spacing w:before="240" w:after="120"/>
              <w:ind w:left="106" w:right="-20"/>
              <w:rPr>
                <w:rFonts w:ascii="Arial" w:eastAsia="Arial" w:hAnsi="Arial" w:cs="Arial"/>
                <w:caps/>
                <w:sz w:val="20"/>
                <w:szCs w:val="20"/>
                <w:lang w:val="en-AU"/>
              </w:rPr>
            </w:pPr>
            <w:r w:rsidRPr="00BF0130">
              <w:rPr>
                <w:rFonts w:ascii="Arial" w:eastAsia="Arial" w:hAnsi="Arial" w:cs="Arial"/>
                <w:caps/>
                <w:sz w:val="20"/>
                <w:szCs w:val="20"/>
                <w:lang w:val="en-AU"/>
              </w:rPr>
              <w:t>Singapore</w:t>
            </w:r>
          </w:p>
        </w:tc>
        <w:tc>
          <w:tcPr>
            <w:tcW w:w="3022" w:type="dxa"/>
          </w:tcPr>
          <w:p w14:paraId="03DEFF4F" w14:textId="77777777" w:rsidR="00CA1613" w:rsidRPr="00BF0130" w:rsidRDefault="00CA1613" w:rsidP="00551416">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 xml:space="preserve">Attending Interpol Conference' Smart Cities and Internet of Things' </w:t>
            </w:r>
            <w:r w:rsidR="005D7AA1" w:rsidRPr="00BF0130">
              <w:rPr>
                <w:rFonts w:ascii="Arial" w:eastAsia="Arial" w:hAnsi="Arial" w:cs="Arial"/>
                <w:sz w:val="20"/>
                <w:szCs w:val="20"/>
                <w:lang w:val="en-AU"/>
              </w:rPr>
              <w:t>to strengthen</w:t>
            </w:r>
            <w:r w:rsidRPr="00BF0130">
              <w:rPr>
                <w:rFonts w:ascii="Arial" w:eastAsia="Arial" w:hAnsi="Arial" w:cs="Arial"/>
                <w:sz w:val="20"/>
                <w:szCs w:val="20"/>
                <w:lang w:val="en-AU"/>
              </w:rPr>
              <w:t xml:space="preserve"> relationship with Interpol. Meeting with Facebook about the Police conference 2019 and speaking engagements.</w:t>
            </w:r>
          </w:p>
        </w:tc>
        <w:tc>
          <w:tcPr>
            <w:tcW w:w="3090" w:type="dxa"/>
          </w:tcPr>
          <w:p w14:paraId="1CF519C5" w14:textId="77777777" w:rsidR="00CA1613" w:rsidRPr="00BF0130" w:rsidRDefault="00CA1613" w:rsidP="00551416">
            <w:pPr>
              <w:spacing w:before="240" w:after="120"/>
              <w:ind w:left="106" w:right="116"/>
              <w:rPr>
                <w:rFonts w:ascii="Arial" w:eastAsia="Arial" w:hAnsi="Arial" w:cs="Arial"/>
                <w:sz w:val="20"/>
                <w:szCs w:val="20"/>
                <w:lang w:val="en-AU"/>
              </w:rPr>
            </w:pPr>
            <w:r w:rsidRPr="00BF0130">
              <w:rPr>
                <w:rFonts w:ascii="Arial" w:eastAsia="Arial" w:hAnsi="Arial" w:cs="Arial"/>
                <w:sz w:val="20"/>
                <w:szCs w:val="20"/>
                <w:lang w:val="en-AU"/>
              </w:rPr>
              <w:t>The information gathered at the Interpol Conference was reported to the ANZPAA Board to inform strategic discussions. Secured Facebook Director for speaking engagement at Police Conference 2019</w:t>
            </w:r>
          </w:p>
        </w:tc>
      </w:tr>
      <w:tr w:rsidR="00CA1613" w:rsidRPr="00BF0130" w14:paraId="206C6A28" w14:textId="77777777" w:rsidTr="00BF0130">
        <w:tc>
          <w:tcPr>
            <w:tcW w:w="1744" w:type="dxa"/>
          </w:tcPr>
          <w:p w14:paraId="19051C87" w14:textId="77777777" w:rsidR="00CA1613" w:rsidRPr="00BF0130" w:rsidRDefault="00CA1613" w:rsidP="00551416">
            <w:pPr>
              <w:spacing w:before="240" w:after="120"/>
              <w:ind w:left="106" w:right="-20"/>
              <w:rPr>
                <w:rFonts w:ascii="Arial" w:eastAsia="Arial" w:hAnsi="Arial" w:cs="Arial"/>
                <w:sz w:val="20"/>
                <w:szCs w:val="20"/>
                <w:lang w:val="en-AU"/>
              </w:rPr>
            </w:pPr>
            <w:r w:rsidRPr="00BF0130">
              <w:rPr>
                <w:rFonts w:ascii="Arial" w:eastAsia="Arial" w:hAnsi="Arial" w:cs="Arial"/>
                <w:sz w:val="20"/>
                <w:szCs w:val="20"/>
                <w:lang w:val="en-AU"/>
              </w:rPr>
              <w:t>1 x Acting Inspector</w:t>
            </w:r>
          </w:p>
        </w:tc>
        <w:tc>
          <w:tcPr>
            <w:tcW w:w="1499" w:type="dxa"/>
          </w:tcPr>
          <w:p w14:paraId="742420F6" w14:textId="77777777" w:rsidR="00CA1613" w:rsidRPr="00BF0130" w:rsidRDefault="00CA1613" w:rsidP="00551416">
            <w:pPr>
              <w:spacing w:before="240" w:after="120"/>
              <w:ind w:left="106" w:right="-20"/>
              <w:rPr>
                <w:rFonts w:ascii="Arial" w:eastAsia="Arial" w:hAnsi="Arial" w:cs="Arial"/>
                <w:caps/>
                <w:sz w:val="20"/>
                <w:szCs w:val="20"/>
                <w:lang w:val="en-AU"/>
              </w:rPr>
            </w:pPr>
            <w:r w:rsidRPr="00BF0130">
              <w:rPr>
                <w:rFonts w:ascii="Arial" w:eastAsia="Arial" w:hAnsi="Arial" w:cs="Arial"/>
                <w:caps/>
                <w:sz w:val="20"/>
                <w:szCs w:val="20"/>
                <w:lang w:val="en-AU"/>
              </w:rPr>
              <w:t>Canada, USA and UK</w:t>
            </w:r>
          </w:p>
        </w:tc>
        <w:tc>
          <w:tcPr>
            <w:tcW w:w="3022" w:type="dxa"/>
          </w:tcPr>
          <w:p w14:paraId="29117DDF" w14:textId="77777777" w:rsidR="00CA1613" w:rsidRPr="00BF0130" w:rsidRDefault="00CA1613" w:rsidP="00F47A2B">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Churchill Fellowship recipient</w:t>
            </w:r>
          </w:p>
          <w:p w14:paraId="1F169B45" w14:textId="77777777" w:rsidR="00CA1613" w:rsidRPr="00BF0130" w:rsidRDefault="00CA1613" w:rsidP="00F47A2B">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Travel to Canada, UK, USA and Northern Ireland to investigate other jurisdictions Offender Management processes and to bring that learning back to help inform VP’s Offender Management project.  Travelled as part of a Churchill Fellowship.</w:t>
            </w:r>
          </w:p>
        </w:tc>
        <w:tc>
          <w:tcPr>
            <w:tcW w:w="3090" w:type="dxa"/>
          </w:tcPr>
          <w:p w14:paraId="414F75F1" w14:textId="77777777" w:rsidR="00CA1613" w:rsidRPr="00BF0130" w:rsidRDefault="0076551E" w:rsidP="00CA1613">
            <w:pPr>
              <w:spacing w:before="240" w:after="120"/>
              <w:ind w:left="106" w:right="116"/>
              <w:rPr>
                <w:rFonts w:ascii="Arial" w:eastAsia="Arial" w:hAnsi="Arial" w:cs="Arial"/>
                <w:sz w:val="20"/>
                <w:szCs w:val="20"/>
                <w:lang w:val="en-AU"/>
              </w:rPr>
            </w:pPr>
            <w:r w:rsidRPr="00BF0130">
              <w:rPr>
                <w:rFonts w:ascii="Arial" w:eastAsia="Arial" w:hAnsi="Arial" w:cs="Arial"/>
                <w:sz w:val="20"/>
                <w:szCs w:val="20"/>
                <w:lang w:val="en-AU"/>
              </w:rPr>
              <w:t>Shared learnings in</w:t>
            </w:r>
            <w:r w:rsidR="00CA1613" w:rsidRPr="00BF0130">
              <w:rPr>
                <w:rFonts w:ascii="Arial" w:eastAsia="Arial" w:hAnsi="Arial" w:cs="Arial"/>
                <w:sz w:val="20"/>
                <w:szCs w:val="20"/>
                <w:lang w:val="en-AU"/>
              </w:rPr>
              <w:t xml:space="preserve"> international best practice in offender management. Learnings disseminated upon return with Offender Management Project and Command.</w:t>
            </w:r>
          </w:p>
        </w:tc>
      </w:tr>
      <w:tr w:rsidR="00CA1613" w:rsidRPr="00BF0130" w14:paraId="74899B3F" w14:textId="77777777" w:rsidTr="00BF0130">
        <w:tc>
          <w:tcPr>
            <w:tcW w:w="1744" w:type="dxa"/>
          </w:tcPr>
          <w:p w14:paraId="7A313E92" w14:textId="77777777" w:rsidR="00CA1613" w:rsidRPr="00BF0130" w:rsidRDefault="00CA1613" w:rsidP="00551416">
            <w:pPr>
              <w:spacing w:before="240" w:after="120"/>
              <w:ind w:left="106" w:right="-20"/>
              <w:rPr>
                <w:rFonts w:ascii="Arial" w:eastAsia="Arial" w:hAnsi="Arial" w:cs="Arial"/>
                <w:sz w:val="20"/>
                <w:szCs w:val="20"/>
                <w:lang w:val="en-AU"/>
              </w:rPr>
            </w:pPr>
            <w:r w:rsidRPr="00BF0130">
              <w:rPr>
                <w:rFonts w:ascii="Arial" w:eastAsia="Arial" w:hAnsi="Arial" w:cs="Arial"/>
                <w:sz w:val="20"/>
                <w:szCs w:val="20"/>
                <w:lang w:val="en-AU"/>
              </w:rPr>
              <w:t>1 x FO 4</w:t>
            </w:r>
          </w:p>
        </w:tc>
        <w:tc>
          <w:tcPr>
            <w:tcW w:w="1499" w:type="dxa"/>
          </w:tcPr>
          <w:p w14:paraId="4E3A502A" w14:textId="77777777" w:rsidR="00CA1613" w:rsidRPr="00BF0130" w:rsidRDefault="00CA1613" w:rsidP="00551416">
            <w:pPr>
              <w:spacing w:before="240" w:after="120"/>
              <w:ind w:left="106" w:right="-20"/>
              <w:rPr>
                <w:rFonts w:ascii="Arial" w:eastAsia="Arial" w:hAnsi="Arial" w:cs="Arial"/>
                <w:caps/>
                <w:sz w:val="20"/>
                <w:szCs w:val="20"/>
                <w:lang w:val="en-AU"/>
              </w:rPr>
            </w:pPr>
            <w:r w:rsidRPr="00BF0130">
              <w:rPr>
                <w:rFonts w:ascii="Arial" w:eastAsia="Arial" w:hAnsi="Arial" w:cs="Arial"/>
                <w:caps/>
                <w:sz w:val="20"/>
                <w:szCs w:val="20"/>
                <w:lang w:val="en-AU"/>
              </w:rPr>
              <w:t>Hawaii, USA</w:t>
            </w:r>
          </w:p>
        </w:tc>
        <w:tc>
          <w:tcPr>
            <w:tcW w:w="3022" w:type="dxa"/>
          </w:tcPr>
          <w:p w14:paraId="2E222F1B" w14:textId="77777777" w:rsidR="00CA1613" w:rsidRPr="00BF0130" w:rsidRDefault="00CA1613" w:rsidP="00551416">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Hawaii Police 2019 Clandestine Laboratory Recertification Training</w:t>
            </w:r>
          </w:p>
        </w:tc>
        <w:tc>
          <w:tcPr>
            <w:tcW w:w="3090" w:type="dxa"/>
          </w:tcPr>
          <w:p w14:paraId="7075DC19" w14:textId="77777777" w:rsidR="00CA1613" w:rsidRPr="00BF0130" w:rsidRDefault="00CA1613" w:rsidP="00551416">
            <w:pPr>
              <w:spacing w:before="240" w:after="120"/>
              <w:ind w:left="106" w:right="116"/>
              <w:rPr>
                <w:rFonts w:ascii="Arial" w:eastAsia="Arial" w:hAnsi="Arial" w:cs="Arial"/>
                <w:sz w:val="20"/>
                <w:szCs w:val="20"/>
                <w:lang w:val="en-AU"/>
              </w:rPr>
            </w:pPr>
            <w:r w:rsidRPr="00BF0130">
              <w:rPr>
                <w:rFonts w:ascii="Arial" w:eastAsia="Arial" w:hAnsi="Arial" w:cs="Arial"/>
                <w:sz w:val="20"/>
                <w:szCs w:val="20"/>
                <w:lang w:val="en-AU"/>
              </w:rPr>
              <w:t>Enhance interagency collaboration in the global clandestine laboratory investigation community.</w:t>
            </w:r>
          </w:p>
        </w:tc>
      </w:tr>
      <w:tr w:rsidR="0076551E" w:rsidRPr="00BF0130" w14:paraId="7D6B1336" w14:textId="77777777" w:rsidTr="00BF0130">
        <w:tc>
          <w:tcPr>
            <w:tcW w:w="1744" w:type="dxa"/>
          </w:tcPr>
          <w:p w14:paraId="5E15BCF1" w14:textId="77777777" w:rsidR="0076551E" w:rsidRPr="00BF0130" w:rsidRDefault="0076551E" w:rsidP="00C016B5">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Senior Sergeant*</w:t>
            </w:r>
          </w:p>
          <w:p w14:paraId="02FE498A" w14:textId="77777777" w:rsidR="0076551E" w:rsidRPr="00BF0130" w:rsidRDefault="0076551E" w:rsidP="00C016B5">
            <w:pPr>
              <w:spacing w:before="240" w:after="120"/>
              <w:ind w:left="106" w:right="-20"/>
              <w:rPr>
                <w:rFonts w:ascii="Arial" w:eastAsia="Arial Narrow" w:hAnsi="Arial" w:cs="Arial"/>
                <w:sz w:val="20"/>
                <w:szCs w:val="20"/>
                <w:lang w:val="en-AU"/>
              </w:rPr>
            </w:pPr>
            <w:r w:rsidRPr="00BF0130">
              <w:rPr>
                <w:rFonts w:ascii="Arial" w:eastAsia="Arial Narrow" w:hAnsi="Arial" w:cs="Arial"/>
                <w:sz w:val="20"/>
                <w:szCs w:val="20"/>
                <w:lang w:val="en-AU"/>
              </w:rPr>
              <w:t>1 x Detective Leading Senior Constable*</w:t>
            </w:r>
          </w:p>
        </w:tc>
        <w:tc>
          <w:tcPr>
            <w:tcW w:w="1499" w:type="dxa"/>
          </w:tcPr>
          <w:p w14:paraId="7057DA65" w14:textId="77777777" w:rsidR="0076551E" w:rsidRPr="00BF0130" w:rsidRDefault="0076551E" w:rsidP="00C016B5">
            <w:pPr>
              <w:spacing w:before="240" w:after="120"/>
              <w:ind w:left="106" w:right="-20"/>
              <w:rPr>
                <w:rFonts w:ascii="Arial" w:eastAsia="Arial Narrow" w:hAnsi="Arial" w:cs="Arial"/>
                <w:caps/>
                <w:sz w:val="20"/>
                <w:szCs w:val="20"/>
              </w:rPr>
            </w:pPr>
            <w:r w:rsidRPr="00BF0130">
              <w:rPr>
                <w:rFonts w:ascii="Arial" w:eastAsia="Arial Narrow" w:hAnsi="Arial" w:cs="Arial"/>
                <w:caps/>
                <w:sz w:val="20"/>
                <w:szCs w:val="20"/>
              </w:rPr>
              <w:t>Abu Dhabi, UAE</w:t>
            </w:r>
          </w:p>
          <w:p w14:paraId="7562356C" w14:textId="77777777" w:rsidR="0076551E" w:rsidRPr="00BF0130" w:rsidRDefault="0076551E" w:rsidP="00C016B5">
            <w:pPr>
              <w:spacing w:before="240" w:after="120"/>
              <w:ind w:left="106" w:right="-20"/>
              <w:rPr>
                <w:rFonts w:ascii="Arial" w:eastAsia="Arial Narrow" w:hAnsi="Arial" w:cs="Arial"/>
                <w:sz w:val="20"/>
                <w:szCs w:val="20"/>
                <w:lang w:val="en-AU"/>
              </w:rPr>
            </w:pPr>
          </w:p>
        </w:tc>
        <w:tc>
          <w:tcPr>
            <w:tcW w:w="3022" w:type="dxa"/>
          </w:tcPr>
          <w:p w14:paraId="53A8742F" w14:textId="77777777" w:rsidR="0076551E" w:rsidRPr="00BF0130" w:rsidRDefault="0076551E" w:rsidP="00C016B5">
            <w:pPr>
              <w:spacing w:before="240" w:after="120"/>
              <w:ind w:left="106" w:right="142"/>
              <w:rPr>
                <w:rFonts w:ascii="Arial" w:eastAsia="Arial Narrow" w:hAnsi="Arial" w:cs="Arial"/>
                <w:color w:val="000000" w:themeColor="text1"/>
                <w:sz w:val="20"/>
                <w:szCs w:val="20"/>
                <w:lang w:val="en-AU"/>
              </w:rPr>
            </w:pPr>
            <w:r w:rsidRPr="00BF0130">
              <w:rPr>
                <w:rFonts w:ascii="Arial" w:eastAsia="Arial Narrow" w:hAnsi="Arial" w:cs="Arial"/>
                <w:color w:val="000000" w:themeColor="text1"/>
                <w:sz w:val="20"/>
                <w:szCs w:val="20"/>
                <w:lang w:val="en-AU"/>
              </w:rPr>
              <w:t>Participation in the Law Enforcement Torch Run (LETR) - Special Olympics World Summer Games.</w:t>
            </w:r>
          </w:p>
        </w:tc>
        <w:tc>
          <w:tcPr>
            <w:tcW w:w="3090" w:type="dxa"/>
          </w:tcPr>
          <w:p w14:paraId="007E03F9" w14:textId="77777777" w:rsidR="0076551E" w:rsidRPr="00BF0130" w:rsidRDefault="0076551E" w:rsidP="00C016B5">
            <w:pPr>
              <w:spacing w:before="240" w:after="120"/>
              <w:ind w:left="106" w:right="360"/>
              <w:rPr>
                <w:rFonts w:ascii="Arial" w:eastAsia="Arial Narrow" w:hAnsi="Arial" w:cs="Arial"/>
                <w:sz w:val="20"/>
                <w:szCs w:val="20"/>
                <w:lang w:val="en-AU"/>
              </w:rPr>
            </w:pPr>
            <w:r w:rsidRPr="00BF0130">
              <w:rPr>
                <w:rFonts w:ascii="Arial" w:eastAsia="Arial Narrow" w:hAnsi="Arial" w:cs="Arial"/>
                <w:sz w:val="20"/>
                <w:szCs w:val="20"/>
                <w:lang w:val="en-AU"/>
              </w:rPr>
              <w:t>Provided a positive opportunity for people living with intellectual disability to connect with police.</w:t>
            </w:r>
          </w:p>
        </w:tc>
      </w:tr>
      <w:tr w:rsidR="0076551E" w:rsidRPr="00BF0130" w14:paraId="7CCD0C54" w14:textId="77777777" w:rsidTr="00BF0130">
        <w:tc>
          <w:tcPr>
            <w:tcW w:w="1744" w:type="dxa"/>
          </w:tcPr>
          <w:p w14:paraId="0FCD01D2" w14:textId="77777777" w:rsidR="0076551E" w:rsidRPr="00BF0130" w:rsidRDefault="0076551E" w:rsidP="00551416">
            <w:pPr>
              <w:spacing w:before="240" w:after="120"/>
              <w:ind w:left="106" w:right="-20"/>
              <w:rPr>
                <w:rFonts w:ascii="Arial" w:eastAsia="Arial" w:hAnsi="Arial" w:cs="Arial"/>
                <w:sz w:val="20"/>
                <w:szCs w:val="20"/>
                <w:lang w:val="en-AU"/>
              </w:rPr>
            </w:pPr>
            <w:r w:rsidRPr="00BF0130">
              <w:rPr>
                <w:rFonts w:ascii="Arial" w:eastAsia="Arial" w:hAnsi="Arial" w:cs="Arial"/>
                <w:sz w:val="20"/>
                <w:szCs w:val="20"/>
                <w:lang w:val="en-AU"/>
              </w:rPr>
              <w:lastRenderedPageBreak/>
              <w:t>1 x EO 3</w:t>
            </w:r>
          </w:p>
        </w:tc>
        <w:tc>
          <w:tcPr>
            <w:tcW w:w="1499" w:type="dxa"/>
          </w:tcPr>
          <w:p w14:paraId="46CB9667" w14:textId="77777777" w:rsidR="0076551E" w:rsidRPr="00BF0130" w:rsidRDefault="0076551E" w:rsidP="00551416">
            <w:pPr>
              <w:spacing w:before="240" w:after="120"/>
              <w:ind w:left="106" w:right="-20"/>
              <w:rPr>
                <w:rFonts w:ascii="Arial" w:eastAsia="Arial" w:hAnsi="Arial" w:cs="Arial"/>
                <w:caps/>
                <w:sz w:val="20"/>
                <w:szCs w:val="20"/>
                <w:lang w:val="en-AU"/>
              </w:rPr>
            </w:pPr>
            <w:r w:rsidRPr="00BF0130">
              <w:rPr>
                <w:rFonts w:ascii="Arial" w:eastAsia="Arial" w:hAnsi="Arial" w:cs="Arial"/>
                <w:caps/>
                <w:sz w:val="20"/>
                <w:szCs w:val="20"/>
                <w:lang w:val="en-AU"/>
              </w:rPr>
              <w:t>New York, USA</w:t>
            </w:r>
          </w:p>
        </w:tc>
        <w:tc>
          <w:tcPr>
            <w:tcW w:w="3022" w:type="dxa"/>
          </w:tcPr>
          <w:p w14:paraId="0B55C157" w14:textId="77777777" w:rsidR="0076551E" w:rsidRPr="00BF0130" w:rsidRDefault="0076551E" w:rsidP="00551416">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Meetings with Police Executive Research Forum (PERF) and New York Police Department (NYPD).</w:t>
            </w:r>
          </w:p>
        </w:tc>
        <w:tc>
          <w:tcPr>
            <w:tcW w:w="3090" w:type="dxa"/>
          </w:tcPr>
          <w:p w14:paraId="73E6EADD" w14:textId="77777777" w:rsidR="0076551E" w:rsidRPr="00BF0130" w:rsidRDefault="0076551E" w:rsidP="00551416">
            <w:pPr>
              <w:spacing w:before="240" w:after="120"/>
              <w:ind w:left="106" w:right="116"/>
              <w:rPr>
                <w:rFonts w:ascii="Arial" w:eastAsia="Arial" w:hAnsi="Arial" w:cs="Arial"/>
                <w:sz w:val="20"/>
                <w:szCs w:val="20"/>
                <w:lang w:val="en-AU"/>
              </w:rPr>
            </w:pPr>
            <w:r w:rsidRPr="00BF0130">
              <w:rPr>
                <w:rFonts w:ascii="Arial" w:eastAsia="Arial" w:hAnsi="Arial" w:cs="Arial"/>
                <w:sz w:val="20"/>
                <w:szCs w:val="20"/>
                <w:lang w:val="en-AU"/>
              </w:rPr>
              <w:t>Informed work related to mental health currently being undertaken by ANZPAA under the 2018-19 Business Plan.</w:t>
            </w:r>
          </w:p>
        </w:tc>
      </w:tr>
      <w:tr w:rsidR="0076551E" w:rsidRPr="00BF0130" w14:paraId="06617990" w14:textId="77777777" w:rsidTr="00BF0130">
        <w:tc>
          <w:tcPr>
            <w:tcW w:w="1744" w:type="dxa"/>
          </w:tcPr>
          <w:p w14:paraId="615EF005" w14:textId="77777777" w:rsidR="0076551E" w:rsidRPr="00BF0130" w:rsidRDefault="0076551E" w:rsidP="00551416">
            <w:pPr>
              <w:spacing w:before="240" w:after="120"/>
              <w:ind w:left="106" w:right="-20"/>
              <w:rPr>
                <w:rFonts w:ascii="Arial" w:eastAsia="Arial" w:hAnsi="Arial" w:cs="Arial"/>
                <w:sz w:val="20"/>
                <w:szCs w:val="20"/>
                <w:lang w:val="en-AU"/>
              </w:rPr>
            </w:pPr>
            <w:r w:rsidRPr="00BF0130">
              <w:rPr>
                <w:rFonts w:ascii="Arial" w:eastAsia="Arial" w:hAnsi="Arial" w:cs="Arial"/>
                <w:sz w:val="20"/>
                <w:szCs w:val="20"/>
                <w:lang w:val="en-AU"/>
              </w:rPr>
              <w:t>1 x FO 6*</w:t>
            </w:r>
          </w:p>
        </w:tc>
        <w:tc>
          <w:tcPr>
            <w:tcW w:w="1499" w:type="dxa"/>
          </w:tcPr>
          <w:p w14:paraId="122AD340" w14:textId="77777777" w:rsidR="0076551E" w:rsidRPr="00BF0130" w:rsidRDefault="0076551E" w:rsidP="00964797">
            <w:pPr>
              <w:spacing w:before="240" w:after="120"/>
              <w:ind w:left="106" w:right="-20"/>
              <w:rPr>
                <w:rFonts w:ascii="Arial" w:eastAsia="Arial" w:hAnsi="Arial" w:cs="Arial"/>
                <w:caps/>
                <w:sz w:val="20"/>
                <w:szCs w:val="20"/>
                <w:lang w:val="en-AU"/>
              </w:rPr>
            </w:pPr>
            <w:r w:rsidRPr="00BF0130">
              <w:rPr>
                <w:rFonts w:ascii="Arial" w:eastAsia="Arial" w:hAnsi="Arial" w:cs="Arial"/>
                <w:caps/>
                <w:sz w:val="20"/>
                <w:szCs w:val="20"/>
                <w:lang w:val="en-AU"/>
              </w:rPr>
              <w:t xml:space="preserve">Bordeaux, France: </w:t>
            </w:r>
          </w:p>
          <w:p w14:paraId="0FF6F327" w14:textId="77777777" w:rsidR="0076551E" w:rsidRPr="00BF0130" w:rsidRDefault="0076551E" w:rsidP="00964797">
            <w:pPr>
              <w:spacing w:after="120"/>
              <w:ind w:left="106" w:right="-20"/>
              <w:rPr>
                <w:rFonts w:ascii="Arial" w:eastAsia="Arial" w:hAnsi="Arial" w:cs="Arial"/>
                <w:caps/>
                <w:sz w:val="20"/>
                <w:szCs w:val="20"/>
                <w:lang w:val="en-AU"/>
              </w:rPr>
            </w:pPr>
            <w:r w:rsidRPr="00BF0130">
              <w:rPr>
                <w:rFonts w:ascii="Arial" w:eastAsia="Arial" w:hAnsi="Arial" w:cs="Arial"/>
                <w:caps/>
                <w:sz w:val="20"/>
                <w:szCs w:val="20"/>
                <w:lang w:val="en-AU"/>
              </w:rPr>
              <w:t xml:space="preserve">The Hague, Netherlands: </w:t>
            </w:r>
          </w:p>
          <w:p w14:paraId="0FDADBCA" w14:textId="77777777" w:rsidR="0076551E" w:rsidRPr="00BF0130" w:rsidRDefault="0076551E" w:rsidP="00964797">
            <w:pPr>
              <w:spacing w:after="120"/>
              <w:ind w:left="106" w:right="-20"/>
              <w:rPr>
                <w:rFonts w:ascii="Arial" w:eastAsia="Arial" w:hAnsi="Arial" w:cs="Arial"/>
                <w:caps/>
                <w:sz w:val="20"/>
                <w:szCs w:val="20"/>
                <w:lang w:val="en-AU"/>
              </w:rPr>
            </w:pPr>
            <w:r w:rsidRPr="00BF0130">
              <w:rPr>
                <w:rFonts w:ascii="Arial" w:eastAsia="Arial" w:hAnsi="Arial" w:cs="Arial"/>
                <w:caps/>
                <w:sz w:val="20"/>
                <w:szCs w:val="20"/>
                <w:lang w:val="en-AU"/>
              </w:rPr>
              <w:t>London, UK</w:t>
            </w:r>
          </w:p>
        </w:tc>
        <w:tc>
          <w:tcPr>
            <w:tcW w:w="3022" w:type="dxa"/>
          </w:tcPr>
          <w:p w14:paraId="5A2E85D6" w14:textId="77777777" w:rsidR="0076551E" w:rsidRPr="00BF0130" w:rsidRDefault="0076551E" w:rsidP="00551416">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Invited speaker at symposium on DNA Analysis.</w:t>
            </w:r>
          </w:p>
        </w:tc>
        <w:tc>
          <w:tcPr>
            <w:tcW w:w="3090" w:type="dxa"/>
          </w:tcPr>
          <w:p w14:paraId="45D13816" w14:textId="77777777" w:rsidR="0076551E" w:rsidRPr="00BF0130" w:rsidRDefault="0076551E" w:rsidP="00551416">
            <w:pPr>
              <w:spacing w:before="240" w:after="120"/>
              <w:ind w:left="106" w:right="116"/>
              <w:rPr>
                <w:rFonts w:ascii="Arial" w:eastAsia="Arial" w:hAnsi="Arial" w:cs="Arial"/>
                <w:sz w:val="20"/>
                <w:szCs w:val="20"/>
                <w:lang w:val="en-AU"/>
              </w:rPr>
            </w:pPr>
            <w:r w:rsidRPr="00BF0130">
              <w:rPr>
                <w:rFonts w:ascii="Arial" w:eastAsia="Arial" w:hAnsi="Arial" w:cs="Arial"/>
                <w:sz w:val="20"/>
                <w:szCs w:val="20"/>
                <w:lang w:val="en-AU"/>
              </w:rPr>
              <w:t>Maintained and enhanced Victoria Police's global reputation in forensic research; enhanced collaborative projects.</w:t>
            </w:r>
          </w:p>
        </w:tc>
      </w:tr>
      <w:tr w:rsidR="0076551E" w:rsidRPr="00BF0130" w14:paraId="359F993E" w14:textId="77777777" w:rsidTr="00BF0130">
        <w:tc>
          <w:tcPr>
            <w:tcW w:w="1744" w:type="dxa"/>
          </w:tcPr>
          <w:p w14:paraId="64814D6C" w14:textId="77777777" w:rsidR="0076551E" w:rsidRPr="00BF0130" w:rsidRDefault="0076551E" w:rsidP="00551416">
            <w:pPr>
              <w:spacing w:before="240" w:after="120"/>
              <w:ind w:left="106" w:right="-20"/>
              <w:rPr>
                <w:rFonts w:ascii="Arial" w:eastAsia="Arial" w:hAnsi="Arial" w:cs="Arial"/>
                <w:sz w:val="20"/>
                <w:szCs w:val="20"/>
                <w:lang w:val="en-AU"/>
              </w:rPr>
            </w:pPr>
            <w:r w:rsidRPr="00BF0130">
              <w:rPr>
                <w:rFonts w:ascii="Arial" w:eastAsia="Arial" w:hAnsi="Arial" w:cs="Arial"/>
                <w:sz w:val="20"/>
                <w:szCs w:val="20"/>
                <w:lang w:val="en-AU"/>
              </w:rPr>
              <w:t>1 x FO 7</w:t>
            </w:r>
          </w:p>
        </w:tc>
        <w:tc>
          <w:tcPr>
            <w:tcW w:w="1499" w:type="dxa"/>
          </w:tcPr>
          <w:p w14:paraId="4F840658" w14:textId="77777777" w:rsidR="0076551E" w:rsidRPr="00BF0130" w:rsidRDefault="0076551E" w:rsidP="00551416">
            <w:pPr>
              <w:spacing w:before="240" w:after="120"/>
              <w:ind w:left="106" w:right="-20"/>
              <w:rPr>
                <w:rFonts w:ascii="Arial" w:eastAsia="Arial" w:hAnsi="Arial" w:cs="Arial"/>
                <w:caps/>
                <w:sz w:val="20"/>
                <w:szCs w:val="20"/>
                <w:lang w:val="en-AU"/>
              </w:rPr>
            </w:pPr>
            <w:r w:rsidRPr="00BF0130">
              <w:rPr>
                <w:rFonts w:ascii="Arial" w:eastAsia="Arial" w:hAnsi="Arial" w:cs="Arial"/>
                <w:caps/>
                <w:sz w:val="20"/>
                <w:szCs w:val="20"/>
                <w:lang w:val="en-AU"/>
              </w:rPr>
              <w:t>Vienna, Austria</w:t>
            </w:r>
          </w:p>
        </w:tc>
        <w:tc>
          <w:tcPr>
            <w:tcW w:w="3022" w:type="dxa"/>
          </w:tcPr>
          <w:p w14:paraId="16F43D35" w14:textId="77777777" w:rsidR="0076551E" w:rsidRPr="00BF0130" w:rsidRDefault="0076551E" w:rsidP="00551416">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Fully United Nations Office of Drug Control (UNODC) funded.</w:t>
            </w:r>
          </w:p>
          <w:p w14:paraId="32DCC890" w14:textId="77777777" w:rsidR="0076551E" w:rsidRPr="00BF0130" w:rsidRDefault="0076551E" w:rsidP="00551416">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 xml:space="preserve"> (UNDOC)</w:t>
            </w:r>
          </w:p>
        </w:tc>
        <w:tc>
          <w:tcPr>
            <w:tcW w:w="3090" w:type="dxa"/>
          </w:tcPr>
          <w:p w14:paraId="5B06F987" w14:textId="77777777" w:rsidR="0076551E" w:rsidRPr="00BF0130" w:rsidRDefault="0076551E" w:rsidP="00551416">
            <w:pPr>
              <w:spacing w:before="240" w:after="120"/>
              <w:ind w:left="106" w:right="116"/>
              <w:rPr>
                <w:rFonts w:ascii="Arial" w:eastAsia="Arial" w:hAnsi="Arial" w:cs="Arial"/>
                <w:sz w:val="20"/>
                <w:szCs w:val="20"/>
                <w:lang w:val="en-AU"/>
              </w:rPr>
            </w:pPr>
            <w:r w:rsidRPr="00BF0130">
              <w:rPr>
                <w:rFonts w:ascii="Arial" w:eastAsia="Arial" w:hAnsi="Arial" w:cs="Arial"/>
                <w:sz w:val="20"/>
                <w:szCs w:val="20"/>
                <w:lang w:val="en-AU"/>
              </w:rPr>
              <w:t>Facilitate improvements in forensic drug services, particularly in relation to drug intelligence activities and legislation.</w:t>
            </w:r>
          </w:p>
        </w:tc>
      </w:tr>
      <w:tr w:rsidR="0076551E" w:rsidRPr="00BF0130" w14:paraId="3ED0270D" w14:textId="77777777" w:rsidTr="00BF0130">
        <w:tc>
          <w:tcPr>
            <w:tcW w:w="1744" w:type="dxa"/>
          </w:tcPr>
          <w:p w14:paraId="46C6BA43" w14:textId="77777777" w:rsidR="0076551E" w:rsidRPr="00BF0130" w:rsidRDefault="0076551E" w:rsidP="00551416">
            <w:pPr>
              <w:spacing w:before="240" w:after="120"/>
              <w:ind w:left="106" w:right="-20"/>
              <w:rPr>
                <w:rFonts w:ascii="Arial" w:eastAsia="Arial" w:hAnsi="Arial" w:cs="Arial"/>
                <w:sz w:val="20"/>
                <w:szCs w:val="20"/>
                <w:lang w:val="en-AU"/>
              </w:rPr>
            </w:pPr>
            <w:r w:rsidRPr="00BF0130">
              <w:rPr>
                <w:rFonts w:ascii="Arial" w:eastAsia="Arial" w:hAnsi="Arial" w:cs="Arial"/>
                <w:sz w:val="20"/>
                <w:szCs w:val="20"/>
                <w:lang w:val="en-AU"/>
              </w:rPr>
              <w:t>1 x VPS5*</w:t>
            </w:r>
          </w:p>
        </w:tc>
        <w:tc>
          <w:tcPr>
            <w:tcW w:w="1499" w:type="dxa"/>
          </w:tcPr>
          <w:p w14:paraId="50E474E8" w14:textId="77777777" w:rsidR="0076551E" w:rsidRPr="00BF0130" w:rsidRDefault="0076551E" w:rsidP="00551416">
            <w:pPr>
              <w:spacing w:before="240" w:after="120"/>
              <w:ind w:left="106" w:right="-20"/>
              <w:rPr>
                <w:rFonts w:ascii="Arial" w:eastAsia="Arial" w:hAnsi="Arial" w:cs="Arial"/>
                <w:caps/>
                <w:sz w:val="20"/>
                <w:szCs w:val="20"/>
                <w:lang w:val="en-AU"/>
              </w:rPr>
            </w:pPr>
            <w:r w:rsidRPr="00BF0130">
              <w:rPr>
                <w:rFonts w:ascii="Arial" w:eastAsia="Arial" w:hAnsi="Arial" w:cs="Arial"/>
                <w:caps/>
                <w:sz w:val="20"/>
                <w:szCs w:val="20"/>
                <w:lang w:val="en-AU"/>
              </w:rPr>
              <w:t>Toronto, Canada</w:t>
            </w:r>
          </w:p>
        </w:tc>
        <w:tc>
          <w:tcPr>
            <w:tcW w:w="3022" w:type="dxa"/>
          </w:tcPr>
          <w:p w14:paraId="6765B694" w14:textId="77777777" w:rsidR="0076551E" w:rsidRPr="00BF0130" w:rsidRDefault="0076551E" w:rsidP="00E441AF">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 xml:space="preserve">Attend 2019 </w:t>
            </w:r>
            <w:proofErr w:type="spellStart"/>
            <w:r w:rsidRPr="00BF0130">
              <w:rPr>
                <w:rFonts w:ascii="Arial" w:eastAsia="Arial" w:hAnsi="Arial" w:cs="Arial"/>
                <w:sz w:val="20"/>
                <w:szCs w:val="20"/>
                <w:lang w:val="en-AU"/>
              </w:rPr>
              <w:t>LinCT</w:t>
            </w:r>
            <w:proofErr w:type="spellEnd"/>
            <w:r w:rsidRPr="00BF0130">
              <w:rPr>
                <w:rFonts w:ascii="Arial" w:eastAsia="Arial" w:hAnsi="Arial" w:cs="Arial"/>
                <w:sz w:val="20"/>
                <w:szCs w:val="20"/>
                <w:lang w:val="en-AU"/>
              </w:rPr>
              <w:t>-AA and Toronto Police Service International Counter Terrorism Forum.</w:t>
            </w:r>
          </w:p>
        </w:tc>
        <w:tc>
          <w:tcPr>
            <w:tcW w:w="3090" w:type="dxa"/>
          </w:tcPr>
          <w:p w14:paraId="441A44DA" w14:textId="77777777" w:rsidR="0076551E" w:rsidRPr="00BF0130" w:rsidRDefault="0076551E" w:rsidP="00551416">
            <w:pPr>
              <w:spacing w:before="240" w:after="120"/>
              <w:ind w:left="106" w:right="116"/>
              <w:rPr>
                <w:rFonts w:ascii="Arial" w:eastAsia="Arial" w:hAnsi="Arial" w:cs="Arial"/>
                <w:sz w:val="20"/>
                <w:szCs w:val="20"/>
                <w:lang w:val="en-AU"/>
              </w:rPr>
            </w:pPr>
            <w:r w:rsidRPr="00BF0130">
              <w:rPr>
                <w:rFonts w:ascii="Arial" w:eastAsia="Arial" w:hAnsi="Arial" w:cs="Arial"/>
                <w:sz w:val="20"/>
                <w:szCs w:val="20"/>
                <w:lang w:val="en-AU"/>
              </w:rPr>
              <w:t xml:space="preserve">Assisted Toronto Police Service and </w:t>
            </w:r>
            <w:proofErr w:type="spellStart"/>
            <w:r w:rsidRPr="00BF0130">
              <w:rPr>
                <w:rFonts w:ascii="Arial" w:eastAsia="Arial" w:hAnsi="Arial" w:cs="Arial"/>
                <w:sz w:val="20"/>
                <w:szCs w:val="20"/>
                <w:lang w:val="en-AU"/>
              </w:rPr>
              <w:t>LinCT</w:t>
            </w:r>
            <w:proofErr w:type="spellEnd"/>
            <w:r w:rsidRPr="00BF0130">
              <w:rPr>
                <w:rFonts w:ascii="Arial" w:eastAsia="Arial" w:hAnsi="Arial" w:cs="Arial"/>
                <w:sz w:val="20"/>
                <w:szCs w:val="20"/>
                <w:lang w:val="en-AU"/>
              </w:rPr>
              <w:t>-AA with conference delivery. Attended conference to strengthen global partnerships and collect learnings to share with Victoria Police.</w:t>
            </w:r>
          </w:p>
        </w:tc>
      </w:tr>
      <w:tr w:rsidR="0076551E" w:rsidRPr="00BF0130" w14:paraId="1B42A4CB" w14:textId="77777777" w:rsidTr="00BF0130">
        <w:tc>
          <w:tcPr>
            <w:tcW w:w="1744" w:type="dxa"/>
          </w:tcPr>
          <w:p w14:paraId="5276FEFB" w14:textId="77777777" w:rsidR="0076551E" w:rsidRPr="00BF0130" w:rsidRDefault="0076551E" w:rsidP="00551416">
            <w:pPr>
              <w:spacing w:before="240" w:after="120"/>
              <w:ind w:left="106" w:right="-20"/>
              <w:rPr>
                <w:rFonts w:ascii="Arial" w:eastAsia="Arial" w:hAnsi="Arial" w:cs="Arial"/>
                <w:sz w:val="20"/>
                <w:szCs w:val="20"/>
                <w:lang w:val="en-AU"/>
              </w:rPr>
            </w:pPr>
            <w:r w:rsidRPr="00BF0130">
              <w:rPr>
                <w:rFonts w:ascii="Arial" w:eastAsia="Arial" w:hAnsi="Arial" w:cs="Arial"/>
                <w:sz w:val="20"/>
                <w:szCs w:val="20"/>
                <w:lang w:val="en-AU"/>
              </w:rPr>
              <w:t>1 x Detective Inspector</w:t>
            </w:r>
          </w:p>
        </w:tc>
        <w:tc>
          <w:tcPr>
            <w:tcW w:w="1499" w:type="dxa"/>
          </w:tcPr>
          <w:p w14:paraId="3A20B42F" w14:textId="77777777" w:rsidR="0076551E" w:rsidRPr="00BF0130" w:rsidRDefault="0076551E" w:rsidP="00551416">
            <w:pPr>
              <w:spacing w:before="240" w:after="120"/>
              <w:ind w:left="106" w:right="-20"/>
              <w:rPr>
                <w:rFonts w:ascii="Arial" w:eastAsia="Arial" w:hAnsi="Arial" w:cs="Arial"/>
                <w:caps/>
                <w:sz w:val="20"/>
                <w:szCs w:val="20"/>
                <w:lang w:val="en-AU"/>
              </w:rPr>
            </w:pPr>
            <w:r w:rsidRPr="00BF0130">
              <w:rPr>
                <w:rFonts w:ascii="Arial" w:eastAsia="Arial" w:hAnsi="Arial" w:cs="Arial"/>
                <w:caps/>
                <w:sz w:val="20"/>
                <w:szCs w:val="20"/>
                <w:lang w:val="en-AU"/>
              </w:rPr>
              <w:t>Netherlands, UK, USA and Canada</w:t>
            </w:r>
          </w:p>
        </w:tc>
        <w:tc>
          <w:tcPr>
            <w:tcW w:w="3022" w:type="dxa"/>
          </w:tcPr>
          <w:p w14:paraId="13AD301D" w14:textId="77777777" w:rsidR="0076551E" w:rsidRPr="00BF0130" w:rsidRDefault="0076551E" w:rsidP="00E441AF">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As a recipient of the Churchill Fellowship (Winston Churchill Memorial Trust of Australia) undertake research into international homicide investigation models.</w:t>
            </w:r>
          </w:p>
        </w:tc>
        <w:tc>
          <w:tcPr>
            <w:tcW w:w="3090" w:type="dxa"/>
          </w:tcPr>
          <w:p w14:paraId="761B957C" w14:textId="77777777" w:rsidR="0076551E" w:rsidRPr="00BF0130" w:rsidRDefault="0076551E" w:rsidP="00551416">
            <w:pPr>
              <w:spacing w:before="240" w:after="120"/>
              <w:ind w:left="106" w:right="116"/>
              <w:rPr>
                <w:rFonts w:ascii="Arial" w:eastAsia="Arial" w:hAnsi="Arial" w:cs="Arial"/>
                <w:sz w:val="20"/>
                <w:szCs w:val="20"/>
                <w:lang w:val="en-AU"/>
              </w:rPr>
            </w:pPr>
            <w:r w:rsidRPr="00BF0130">
              <w:rPr>
                <w:rFonts w:ascii="Arial" w:eastAsia="Arial" w:hAnsi="Arial" w:cs="Arial"/>
                <w:sz w:val="20"/>
                <w:szCs w:val="20"/>
                <w:lang w:val="en-AU"/>
              </w:rPr>
              <w:t>Provision of recommendations to Victoria Police Executive Command regarding the Operating Model (capacity, process/structure) and Service Delivery Framework of the Homicide Squad and Crime Command in general.</w:t>
            </w:r>
          </w:p>
        </w:tc>
      </w:tr>
      <w:tr w:rsidR="0076551E" w:rsidRPr="00BF0130" w14:paraId="6C5402C0" w14:textId="77777777" w:rsidTr="00BF0130">
        <w:tc>
          <w:tcPr>
            <w:tcW w:w="1744" w:type="dxa"/>
          </w:tcPr>
          <w:p w14:paraId="66B8C534" w14:textId="77777777" w:rsidR="0076551E" w:rsidRPr="00BF0130" w:rsidRDefault="0076551E" w:rsidP="00551416">
            <w:pPr>
              <w:spacing w:before="240" w:after="120"/>
              <w:ind w:left="106" w:right="-20"/>
              <w:rPr>
                <w:rFonts w:ascii="Arial" w:eastAsia="Arial" w:hAnsi="Arial" w:cs="Arial"/>
                <w:sz w:val="20"/>
                <w:szCs w:val="20"/>
                <w:lang w:val="en-AU"/>
              </w:rPr>
            </w:pPr>
            <w:r w:rsidRPr="00BF0130">
              <w:rPr>
                <w:rFonts w:ascii="Arial" w:eastAsia="Arial" w:hAnsi="Arial" w:cs="Arial"/>
                <w:sz w:val="20"/>
                <w:szCs w:val="20"/>
                <w:lang w:val="en-AU"/>
              </w:rPr>
              <w:t>1 x EO 3</w:t>
            </w:r>
          </w:p>
        </w:tc>
        <w:tc>
          <w:tcPr>
            <w:tcW w:w="1499" w:type="dxa"/>
          </w:tcPr>
          <w:p w14:paraId="59724457" w14:textId="77777777" w:rsidR="0076551E" w:rsidRPr="00BF0130" w:rsidRDefault="0076551E" w:rsidP="00551416">
            <w:pPr>
              <w:spacing w:before="240" w:after="120"/>
              <w:ind w:left="106" w:right="-20"/>
              <w:rPr>
                <w:rFonts w:ascii="Arial" w:eastAsia="Arial" w:hAnsi="Arial" w:cs="Arial"/>
                <w:caps/>
                <w:sz w:val="20"/>
                <w:szCs w:val="20"/>
                <w:lang w:val="en-AU"/>
              </w:rPr>
            </w:pPr>
            <w:r w:rsidRPr="00BF0130">
              <w:rPr>
                <w:rFonts w:ascii="Arial" w:eastAsia="Arial" w:hAnsi="Arial" w:cs="Arial"/>
                <w:caps/>
                <w:sz w:val="20"/>
                <w:szCs w:val="20"/>
                <w:lang w:val="en-AU"/>
              </w:rPr>
              <w:t>St Louis, USA</w:t>
            </w:r>
          </w:p>
        </w:tc>
        <w:tc>
          <w:tcPr>
            <w:tcW w:w="3022" w:type="dxa"/>
          </w:tcPr>
          <w:p w14:paraId="0FB49F64" w14:textId="77777777" w:rsidR="0076551E" w:rsidRPr="00BF0130" w:rsidRDefault="0076551E" w:rsidP="00E441AF">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 xml:space="preserve">Funded by National Institute of Forensic Services (NIFS) and the National Institute of Standards Technology (NIST). </w:t>
            </w:r>
          </w:p>
          <w:p w14:paraId="1F537461" w14:textId="77777777" w:rsidR="0076551E" w:rsidRPr="00BF0130" w:rsidRDefault="0076551E" w:rsidP="00551416">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To attend the International Organisation for Standardisation (ISO) meeting on Forensic Standards.</w:t>
            </w:r>
          </w:p>
          <w:p w14:paraId="5FA477CA" w14:textId="77777777" w:rsidR="0076551E" w:rsidRPr="00BF0130" w:rsidRDefault="0076551E" w:rsidP="00551416">
            <w:pPr>
              <w:spacing w:before="240" w:after="120"/>
              <w:ind w:left="106" w:right="142"/>
              <w:rPr>
                <w:rFonts w:ascii="Arial" w:eastAsia="Arial" w:hAnsi="Arial" w:cs="Arial"/>
                <w:sz w:val="20"/>
                <w:szCs w:val="20"/>
                <w:lang w:val="en-AU"/>
              </w:rPr>
            </w:pPr>
          </w:p>
        </w:tc>
        <w:tc>
          <w:tcPr>
            <w:tcW w:w="3090" w:type="dxa"/>
          </w:tcPr>
          <w:p w14:paraId="43947652" w14:textId="77777777" w:rsidR="0076551E" w:rsidRPr="00BF0130" w:rsidRDefault="0076551E" w:rsidP="00551416">
            <w:pPr>
              <w:spacing w:before="240" w:after="120"/>
              <w:ind w:left="106" w:right="116"/>
              <w:rPr>
                <w:rFonts w:ascii="Arial" w:eastAsia="Arial" w:hAnsi="Arial" w:cs="Arial"/>
                <w:sz w:val="20"/>
                <w:szCs w:val="20"/>
                <w:lang w:val="en-AU"/>
              </w:rPr>
            </w:pPr>
            <w:r w:rsidRPr="00BF0130">
              <w:rPr>
                <w:rFonts w:ascii="Arial" w:eastAsia="Arial" w:hAnsi="Arial" w:cs="Arial"/>
                <w:sz w:val="20"/>
                <w:szCs w:val="20"/>
                <w:lang w:val="en-AU"/>
              </w:rPr>
              <w:t xml:space="preserve">Delivered expertise and experiences to ensure Victoria Police contributed to the progression of mandatory standards in forensic science. </w:t>
            </w:r>
          </w:p>
          <w:p w14:paraId="318BFDE2" w14:textId="77777777" w:rsidR="0076551E" w:rsidRPr="00BF0130" w:rsidRDefault="0076551E" w:rsidP="009E0824">
            <w:pPr>
              <w:spacing w:before="240" w:after="120"/>
              <w:ind w:left="106" w:right="116"/>
              <w:rPr>
                <w:rFonts w:ascii="Arial" w:eastAsia="Arial" w:hAnsi="Arial" w:cs="Arial"/>
                <w:sz w:val="20"/>
                <w:szCs w:val="20"/>
                <w:lang w:val="en-AU"/>
              </w:rPr>
            </w:pPr>
            <w:r w:rsidRPr="00BF0130">
              <w:rPr>
                <w:rFonts w:ascii="Arial" w:eastAsia="Arial" w:hAnsi="Arial" w:cs="Arial"/>
                <w:sz w:val="20"/>
                <w:szCs w:val="20"/>
                <w:lang w:val="en-AU"/>
              </w:rPr>
              <w:t>Progression of ISO forensic standards, mitigating risk to Australia to ensure that standards are not developed that Australia cannot comply with.</w:t>
            </w:r>
          </w:p>
          <w:p w14:paraId="629795A0" w14:textId="77777777" w:rsidR="0076551E" w:rsidRPr="00BF0130" w:rsidRDefault="0076551E" w:rsidP="00551416">
            <w:pPr>
              <w:spacing w:before="240" w:after="120"/>
              <w:ind w:left="106" w:right="116"/>
              <w:rPr>
                <w:rFonts w:ascii="Arial" w:eastAsia="Arial" w:hAnsi="Arial" w:cs="Arial"/>
                <w:sz w:val="20"/>
                <w:szCs w:val="20"/>
                <w:lang w:val="en-AU"/>
              </w:rPr>
            </w:pPr>
            <w:r w:rsidRPr="00BF0130">
              <w:rPr>
                <w:rFonts w:ascii="Arial" w:eastAsia="Arial" w:hAnsi="Arial" w:cs="Arial"/>
                <w:sz w:val="20"/>
                <w:szCs w:val="20"/>
                <w:lang w:val="en-AU"/>
              </w:rPr>
              <w:t>Promoted VPFSD's work within forensic community.</w:t>
            </w:r>
          </w:p>
        </w:tc>
      </w:tr>
      <w:tr w:rsidR="0076551E" w:rsidRPr="00BF0130" w14:paraId="043C42C2" w14:textId="77777777" w:rsidTr="00BF0130">
        <w:tc>
          <w:tcPr>
            <w:tcW w:w="1744" w:type="dxa"/>
          </w:tcPr>
          <w:p w14:paraId="6DFA619B" w14:textId="77777777" w:rsidR="0076551E" w:rsidRPr="00BF0130" w:rsidRDefault="0076551E" w:rsidP="00551416">
            <w:pPr>
              <w:spacing w:before="240" w:after="120"/>
              <w:ind w:left="106" w:right="-20"/>
              <w:rPr>
                <w:rFonts w:ascii="Arial" w:eastAsia="Arial" w:hAnsi="Arial" w:cs="Arial"/>
                <w:sz w:val="20"/>
                <w:szCs w:val="20"/>
                <w:lang w:val="en-AU"/>
              </w:rPr>
            </w:pPr>
            <w:r w:rsidRPr="00BF0130">
              <w:rPr>
                <w:rFonts w:ascii="Arial" w:eastAsia="Arial" w:hAnsi="Arial" w:cs="Arial"/>
                <w:sz w:val="20"/>
                <w:szCs w:val="20"/>
                <w:lang w:val="en-AU"/>
              </w:rPr>
              <w:lastRenderedPageBreak/>
              <w:t>1 x FO 7</w:t>
            </w:r>
          </w:p>
        </w:tc>
        <w:tc>
          <w:tcPr>
            <w:tcW w:w="1499" w:type="dxa"/>
          </w:tcPr>
          <w:p w14:paraId="397F59D7" w14:textId="77777777" w:rsidR="0076551E" w:rsidRPr="00BF0130" w:rsidRDefault="0076551E" w:rsidP="00551416">
            <w:pPr>
              <w:spacing w:before="240" w:after="120"/>
              <w:ind w:left="106" w:right="-20"/>
              <w:rPr>
                <w:rFonts w:ascii="Arial" w:eastAsia="Arial" w:hAnsi="Arial" w:cs="Arial"/>
                <w:caps/>
                <w:sz w:val="20"/>
                <w:szCs w:val="20"/>
                <w:lang w:val="en-AU"/>
              </w:rPr>
            </w:pPr>
            <w:r w:rsidRPr="00BF0130">
              <w:rPr>
                <w:rFonts w:ascii="Arial" w:eastAsia="Arial" w:hAnsi="Arial" w:cs="Arial"/>
                <w:caps/>
                <w:sz w:val="20"/>
                <w:szCs w:val="20"/>
                <w:lang w:val="en-AU"/>
              </w:rPr>
              <w:t>San Diego, USA</w:t>
            </w:r>
          </w:p>
        </w:tc>
        <w:tc>
          <w:tcPr>
            <w:tcW w:w="3022" w:type="dxa"/>
          </w:tcPr>
          <w:p w14:paraId="65A6618C" w14:textId="77777777" w:rsidR="0076551E" w:rsidRPr="00BF0130" w:rsidRDefault="0076551E" w:rsidP="00551416">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To participate in Scientific Working Group (SWG) DRUG International Working Group meeting.</w:t>
            </w:r>
          </w:p>
        </w:tc>
        <w:tc>
          <w:tcPr>
            <w:tcW w:w="3090" w:type="dxa"/>
          </w:tcPr>
          <w:p w14:paraId="3AF92CE6" w14:textId="77777777" w:rsidR="0076551E" w:rsidRPr="00BF0130" w:rsidRDefault="0076551E" w:rsidP="00551416">
            <w:pPr>
              <w:spacing w:before="240" w:after="120"/>
              <w:ind w:left="106" w:right="116"/>
              <w:rPr>
                <w:rFonts w:ascii="Arial" w:eastAsia="Arial" w:hAnsi="Arial" w:cs="Arial"/>
                <w:sz w:val="20"/>
                <w:szCs w:val="20"/>
                <w:lang w:val="en-AU"/>
              </w:rPr>
            </w:pPr>
            <w:r w:rsidRPr="00BF0130">
              <w:rPr>
                <w:rFonts w:ascii="Arial" w:eastAsia="Arial" w:hAnsi="Arial" w:cs="Arial"/>
                <w:sz w:val="20"/>
                <w:szCs w:val="20"/>
                <w:lang w:val="en-AU"/>
              </w:rPr>
              <w:t>Participated in the revision of Scientific Working Group's documents and policies in support of development of new practice tools and innovative resources for the international forensic drug community.</w:t>
            </w:r>
          </w:p>
        </w:tc>
      </w:tr>
      <w:tr w:rsidR="0076551E" w:rsidRPr="00BF0130" w14:paraId="008F112F" w14:textId="77777777" w:rsidTr="00BF0130">
        <w:tc>
          <w:tcPr>
            <w:tcW w:w="1744" w:type="dxa"/>
          </w:tcPr>
          <w:p w14:paraId="16D9BFBB" w14:textId="77777777" w:rsidR="0076551E" w:rsidRPr="00BF0130" w:rsidRDefault="0076551E" w:rsidP="00551416">
            <w:pPr>
              <w:spacing w:before="240" w:after="120"/>
              <w:ind w:left="106" w:right="-20"/>
              <w:rPr>
                <w:rFonts w:ascii="Arial" w:eastAsia="Arial" w:hAnsi="Arial" w:cs="Arial"/>
                <w:sz w:val="20"/>
                <w:szCs w:val="20"/>
                <w:lang w:val="en-AU"/>
              </w:rPr>
            </w:pPr>
            <w:r w:rsidRPr="00BF0130">
              <w:rPr>
                <w:rFonts w:ascii="Arial" w:eastAsia="Arial" w:hAnsi="Arial" w:cs="Arial"/>
                <w:sz w:val="20"/>
                <w:szCs w:val="20"/>
                <w:lang w:val="en-AU"/>
              </w:rPr>
              <w:t>1 x VPS 5</w:t>
            </w:r>
          </w:p>
        </w:tc>
        <w:tc>
          <w:tcPr>
            <w:tcW w:w="1499" w:type="dxa"/>
          </w:tcPr>
          <w:p w14:paraId="3A9D25B3" w14:textId="77777777" w:rsidR="0076551E" w:rsidRPr="00BF0130" w:rsidRDefault="0076551E" w:rsidP="00551416">
            <w:pPr>
              <w:spacing w:before="240" w:after="120"/>
              <w:ind w:left="106" w:right="-20"/>
              <w:rPr>
                <w:rFonts w:ascii="Arial" w:eastAsia="Arial" w:hAnsi="Arial" w:cs="Arial"/>
                <w:caps/>
                <w:sz w:val="20"/>
                <w:szCs w:val="20"/>
                <w:lang w:val="en-AU"/>
              </w:rPr>
            </w:pPr>
            <w:r w:rsidRPr="00BF0130">
              <w:rPr>
                <w:rFonts w:ascii="Arial" w:eastAsia="Arial" w:hAnsi="Arial" w:cs="Arial"/>
                <w:caps/>
                <w:sz w:val="20"/>
                <w:szCs w:val="20"/>
                <w:lang w:val="en-AU"/>
              </w:rPr>
              <w:t>Gaithersburg, USA</w:t>
            </w:r>
          </w:p>
        </w:tc>
        <w:tc>
          <w:tcPr>
            <w:tcW w:w="3022" w:type="dxa"/>
          </w:tcPr>
          <w:p w14:paraId="39BC29C8" w14:textId="77777777" w:rsidR="0076551E" w:rsidRPr="00BF0130" w:rsidRDefault="0076551E" w:rsidP="00551416">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Funded by NIST.</w:t>
            </w:r>
          </w:p>
          <w:p w14:paraId="029BAAC3" w14:textId="77777777" w:rsidR="0076551E" w:rsidRPr="00BF0130" w:rsidRDefault="0076551E" w:rsidP="00551416">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Invited as plenary speaker at National Institute of Standards Technology (NIST) symposium.</w:t>
            </w:r>
          </w:p>
        </w:tc>
        <w:tc>
          <w:tcPr>
            <w:tcW w:w="3090" w:type="dxa"/>
          </w:tcPr>
          <w:p w14:paraId="28F2AACC" w14:textId="77777777" w:rsidR="0076551E" w:rsidRPr="00BF0130" w:rsidRDefault="0076551E" w:rsidP="00551416">
            <w:pPr>
              <w:spacing w:before="240" w:after="120"/>
              <w:ind w:left="106" w:right="116"/>
              <w:rPr>
                <w:rFonts w:ascii="Arial" w:eastAsia="Arial" w:hAnsi="Arial" w:cs="Arial"/>
                <w:sz w:val="20"/>
                <w:szCs w:val="20"/>
                <w:lang w:val="en-AU"/>
              </w:rPr>
            </w:pPr>
            <w:r w:rsidRPr="00BF0130">
              <w:rPr>
                <w:rFonts w:ascii="Arial" w:eastAsia="Arial" w:hAnsi="Arial" w:cs="Arial"/>
                <w:sz w:val="20"/>
                <w:szCs w:val="20"/>
                <w:lang w:val="en-AU"/>
              </w:rPr>
              <w:t>Presented on the development of the ANZPAA NIFS Research and Innovation Strategy and Roadmap. Returned learnings from international counterparts in relation to implementing forensic science research outcomes to the Australia New Zealand forensic science</w:t>
            </w:r>
          </w:p>
        </w:tc>
      </w:tr>
      <w:tr w:rsidR="0076551E" w:rsidRPr="00BF0130" w14:paraId="00259D23" w14:textId="77777777" w:rsidTr="00BF0130">
        <w:tc>
          <w:tcPr>
            <w:tcW w:w="1744" w:type="dxa"/>
          </w:tcPr>
          <w:p w14:paraId="0B92DD9E" w14:textId="77777777" w:rsidR="0076551E" w:rsidRPr="00BF0130" w:rsidRDefault="0076551E" w:rsidP="00551416">
            <w:pPr>
              <w:spacing w:before="240" w:after="120"/>
              <w:ind w:left="106" w:right="-20"/>
              <w:rPr>
                <w:rFonts w:ascii="Arial" w:eastAsia="Arial" w:hAnsi="Arial" w:cs="Arial"/>
                <w:sz w:val="20"/>
                <w:szCs w:val="20"/>
                <w:lang w:val="en-AU"/>
              </w:rPr>
            </w:pPr>
            <w:r w:rsidRPr="00BF0130">
              <w:rPr>
                <w:rFonts w:ascii="Arial" w:eastAsia="Arial" w:hAnsi="Arial" w:cs="Arial"/>
                <w:sz w:val="20"/>
                <w:szCs w:val="20"/>
                <w:lang w:val="en-AU"/>
              </w:rPr>
              <w:t>1 x EO 3</w:t>
            </w:r>
          </w:p>
        </w:tc>
        <w:tc>
          <w:tcPr>
            <w:tcW w:w="1499" w:type="dxa"/>
          </w:tcPr>
          <w:p w14:paraId="1C4CA9F4" w14:textId="77777777" w:rsidR="0076551E" w:rsidRPr="00BF0130" w:rsidRDefault="0076551E" w:rsidP="00551416">
            <w:pPr>
              <w:spacing w:before="240" w:after="120"/>
              <w:ind w:left="106" w:right="-20"/>
              <w:rPr>
                <w:rFonts w:ascii="Arial" w:eastAsia="Arial" w:hAnsi="Arial" w:cs="Arial"/>
                <w:caps/>
                <w:sz w:val="20"/>
                <w:szCs w:val="20"/>
                <w:lang w:val="en-AU"/>
              </w:rPr>
            </w:pPr>
            <w:r w:rsidRPr="00BF0130">
              <w:rPr>
                <w:rFonts w:ascii="Arial" w:eastAsia="Arial" w:hAnsi="Arial" w:cs="Arial"/>
                <w:caps/>
                <w:sz w:val="20"/>
                <w:szCs w:val="20"/>
                <w:lang w:val="en-AU"/>
              </w:rPr>
              <w:t>The Hague, Netherlands</w:t>
            </w:r>
          </w:p>
        </w:tc>
        <w:tc>
          <w:tcPr>
            <w:tcW w:w="3022" w:type="dxa"/>
          </w:tcPr>
          <w:p w14:paraId="4420B36B" w14:textId="77777777" w:rsidR="0076551E" w:rsidRPr="00BF0130" w:rsidRDefault="0076551E" w:rsidP="00551416">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 xml:space="preserve">Funded by the ICC and NIFS </w:t>
            </w:r>
          </w:p>
          <w:p w14:paraId="358FF3CA" w14:textId="77777777" w:rsidR="0076551E" w:rsidRPr="00BF0130" w:rsidRDefault="0076551E" w:rsidP="00551416">
            <w:pPr>
              <w:spacing w:before="240" w:after="120"/>
              <w:ind w:left="106" w:right="142"/>
              <w:rPr>
                <w:rFonts w:ascii="Arial" w:eastAsia="Arial" w:hAnsi="Arial" w:cs="Arial"/>
                <w:sz w:val="20"/>
                <w:szCs w:val="20"/>
                <w:lang w:val="en-AU"/>
              </w:rPr>
            </w:pPr>
            <w:r w:rsidRPr="00BF0130">
              <w:rPr>
                <w:rFonts w:ascii="Arial" w:eastAsia="Arial" w:hAnsi="Arial" w:cs="Arial"/>
                <w:sz w:val="20"/>
                <w:szCs w:val="20"/>
                <w:lang w:val="en-AU"/>
              </w:rPr>
              <w:t>Attendance at International Criminal Court (ICC) Office of the Prosecutor Scientific Advisory Board.</w:t>
            </w:r>
          </w:p>
        </w:tc>
        <w:tc>
          <w:tcPr>
            <w:tcW w:w="3090" w:type="dxa"/>
          </w:tcPr>
          <w:p w14:paraId="6E885B5B" w14:textId="77777777" w:rsidR="0076551E" w:rsidRPr="00BF0130" w:rsidRDefault="0076551E" w:rsidP="00551416">
            <w:pPr>
              <w:spacing w:before="240" w:after="120"/>
              <w:ind w:left="106" w:right="116"/>
              <w:rPr>
                <w:rFonts w:ascii="Arial" w:eastAsia="Arial" w:hAnsi="Arial" w:cs="Arial"/>
                <w:sz w:val="20"/>
                <w:szCs w:val="20"/>
                <w:lang w:val="en-AU"/>
              </w:rPr>
            </w:pPr>
            <w:r w:rsidRPr="00BF0130">
              <w:rPr>
                <w:rFonts w:ascii="Arial" w:eastAsia="Arial" w:hAnsi="Arial" w:cs="Arial"/>
                <w:sz w:val="20"/>
                <w:szCs w:val="20"/>
                <w:lang w:val="en-AU"/>
              </w:rPr>
              <w:t>Knowledge gained of the work of ICC to share with Australia and NZ. Held meeting with University to progress the establishment of a project to provide valuable information needed by the forensic laboratories.</w:t>
            </w:r>
          </w:p>
        </w:tc>
      </w:tr>
    </w:tbl>
    <w:p w14:paraId="518B980C" w14:textId="1BA82EED" w:rsidR="00931E1F" w:rsidRPr="00BF0130" w:rsidRDefault="00D71C2C" w:rsidP="00BF0130">
      <w:pPr>
        <w:spacing w:before="120" w:after="120" w:line="240" w:lineRule="auto"/>
        <w:ind w:left="-142"/>
        <w:rPr>
          <w:rFonts w:ascii="Arial" w:eastAsia="Arial" w:hAnsi="Arial" w:cs="Arial"/>
          <w:i/>
          <w:sz w:val="18"/>
          <w:szCs w:val="20"/>
          <w:lang w:val="en-AU"/>
        </w:rPr>
      </w:pPr>
      <w:r w:rsidRPr="00BF0130">
        <w:rPr>
          <w:rFonts w:ascii="Arial" w:eastAsia="Arial" w:hAnsi="Arial" w:cs="Arial"/>
          <w:i/>
          <w:sz w:val="18"/>
          <w:szCs w:val="20"/>
          <w:lang w:val="en-AU"/>
        </w:rPr>
        <w:t>*Trip was partially funded by Victoria Police or external parties</w:t>
      </w:r>
    </w:p>
    <w:p w14:paraId="567FBFCA" w14:textId="77777777" w:rsidR="008D4F97" w:rsidRPr="00BF0130" w:rsidRDefault="008D4F97" w:rsidP="00931E1F">
      <w:pPr>
        <w:pBdr>
          <w:top w:val="single" w:sz="4" w:space="1" w:color="auto"/>
          <w:left w:val="single" w:sz="4" w:space="4" w:color="auto"/>
          <w:bottom w:val="single" w:sz="4" w:space="1" w:color="auto"/>
          <w:right w:val="single" w:sz="4" w:space="4" w:color="auto"/>
        </w:pBdr>
        <w:shd w:val="clear" w:color="auto" w:fill="8DB3E2" w:themeFill="text2" w:themeFillTint="66"/>
        <w:spacing w:after="0"/>
        <w:ind w:left="-142" w:right="142"/>
        <w:rPr>
          <w:rFonts w:ascii="Arial" w:eastAsia="Arial" w:hAnsi="Arial" w:cs="Arial"/>
          <w:b/>
          <w:spacing w:val="-3"/>
          <w:sz w:val="20"/>
          <w:szCs w:val="20"/>
          <w:lang w:val="en-AU"/>
        </w:rPr>
      </w:pPr>
      <w:r w:rsidRPr="00BF0130">
        <w:rPr>
          <w:rFonts w:ascii="Arial" w:eastAsia="Arial" w:hAnsi="Arial" w:cs="Arial"/>
          <w:b/>
          <w:spacing w:val="-3"/>
          <w:sz w:val="20"/>
          <w:szCs w:val="20"/>
          <w:lang w:val="en-AU"/>
        </w:rPr>
        <w:t xml:space="preserve">H.    DETAILS OF MAJOR PROMOTIONAL, PUBLIC RELATIONS AND MARKETING ACTIVITIES UNDERTAKEN BY THE ENTITY TO DEVELOP COMMUNITY AWARENESS OF THE ENTITY AND ITS SERVICES </w:t>
      </w:r>
    </w:p>
    <w:p w14:paraId="1FFC4497" w14:textId="77777777" w:rsidR="00B975D3" w:rsidRPr="00BF0130" w:rsidRDefault="002C79AB" w:rsidP="00931E1F">
      <w:pPr>
        <w:spacing w:before="120" w:after="0" w:line="240" w:lineRule="auto"/>
        <w:ind w:right="142"/>
        <w:rPr>
          <w:rFonts w:ascii="Arial" w:eastAsia="Arial" w:hAnsi="Arial" w:cs="Arial"/>
          <w:spacing w:val="-3"/>
          <w:sz w:val="20"/>
          <w:szCs w:val="20"/>
          <w:lang w:val="en-AU"/>
        </w:rPr>
      </w:pPr>
      <w:r w:rsidRPr="00BF0130">
        <w:rPr>
          <w:rFonts w:ascii="Arial" w:eastAsia="Arial" w:hAnsi="Arial" w:cs="Arial"/>
          <w:spacing w:val="-3"/>
          <w:sz w:val="20"/>
          <w:szCs w:val="20"/>
          <w:lang w:val="en-AU"/>
        </w:rPr>
        <w:t xml:space="preserve">Refer to Appendix I (Page </w:t>
      </w:r>
      <w:r w:rsidR="007E5026" w:rsidRPr="00BF0130">
        <w:rPr>
          <w:rFonts w:ascii="Arial" w:eastAsia="Arial" w:hAnsi="Arial" w:cs="Arial"/>
          <w:spacing w:val="-3"/>
          <w:sz w:val="20"/>
          <w:szCs w:val="20"/>
          <w:lang w:val="en-AU"/>
        </w:rPr>
        <w:t>62) of</w:t>
      </w:r>
      <w:r w:rsidR="00FA53E8" w:rsidRPr="00BF0130">
        <w:rPr>
          <w:rFonts w:ascii="Arial" w:eastAsia="Arial" w:hAnsi="Arial" w:cs="Arial"/>
          <w:spacing w:val="-3"/>
          <w:sz w:val="20"/>
          <w:szCs w:val="20"/>
          <w:lang w:val="en-AU"/>
        </w:rPr>
        <w:t xml:space="preserve"> the </w:t>
      </w:r>
      <w:r w:rsidRPr="00BF0130">
        <w:rPr>
          <w:rFonts w:ascii="Arial" w:eastAsia="Arial" w:hAnsi="Arial" w:cs="Arial"/>
          <w:spacing w:val="-3"/>
          <w:sz w:val="20"/>
          <w:szCs w:val="20"/>
          <w:lang w:val="en-AU"/>
        </w:rPr>
        <w:t>201</w:t>
      </w:r>
      <w:r w:rsidR="008D4F97" w:rsidRPr="00BF0130">
        <w:rPr>
          <w:rFonts w:ascii="Arial" w:eastAsia="Arial" w:hAnsi="Arial" w:cs="Arial"/>
          <w:spacing w:val="-3"/>
          <w:sz w:val="20"/>
          <w:szCs w:val="20"/>
          <w:lang w:val="en-AU"/>
        </w:rPr>
        <w:t>8-19</w:t>
      </w:r>
      <w:r w:rsidR="00FA53E8" w:rsidRPr="00BF0130">
        <w:rPr>
          <w:rFonts w:ascii="Arial" w:eastAsia="Arial" w:hAnsi="Arial" w:cs="Arial"/>
          <w:spacing w:val="-3"/>
          <w:sz w:val="20"/>
          <w:szCs w:val="20"/>
          <w:lang w:val="en-AU"/>
        </w:rPr>
        <w:t xml:space="preserve"> Victoria Police Annual Report.</w:t>
      </w:r>
    </w:p>
    <w:p w14:paraId="2BE0209C" w14:textId="77777777" w:rsidR="00414666" w:rsidRPr="00BF0130" w:rsidRDefault="00414666" w:rsidP="00414666">
      <w:pPr>
        <w:spacing w:after="0"/>
        <w:ind w:right="142"/>
        <w:rPr>
          <w:rFonts w:ascii="Arial" w:eastAsia="Arial" w:hAnsi="Arial" w:cs="Arial"/>
          <w:spacing w:val="-3"/>
          <w:sz w:val="20"/>
          <w:szCs w:val="20"/>
          <w:lang w:val="en-AU"/>
        </w:rPr>
      </w:pPr>
    </w:p>
    <w:p w14:paraId="504FCCA6" w14:textId="77777777" w:rsidR="00B975D3" w:rsidRPr="00BF0130" w:rsidRDefault="00B975D3" w:rsidP="00931E1F">
      <w:pPr>
        <w:pBdr>
          <w:top w:val="single" w:sz="4" w:space="1" w:color="auto"/>
          <w:left w:val="single" w:sz="4" w:space="4" w:color="auto"/>
          <w:bottom w:val="single" w:sz="4" w:space="1" w:color="auto"/>
          <w:right w:val="single" w:sz="4" w:space="4" w:color="auto"/>
        </w:pBdr>
        <w:shd w:val="clear" w:color="auto" w:fill="8DB3E2" w:themeFill="text2" w:themeFillTint="66"/>
        <w:spacing w:after="0"/>
        <w:ind w:left="-142" w:right="142"/>
        <w:rPr>
          <w:rFonts w:ascii="Arial" w:eastAsia="Arial" w:hAnsi="Arial" w:cs="Arial"/>
          <w:b/>
          <w:spacing w:val="-3"/>
          <w:sz w:val="20"/>
          <w:szCs w:val="20"/>
          <w:lang w:val="en-AU"/>
        </w:rPr>
      </w:pPr>
      <w:r w:rsidRPr="00BF0130">
        <w:rPr>
          <w:rFonts w:ascii="Arial" w:eastAsia="Arial" w:hAnsi="Arial" w:cs="Arial"/>
          <w:b/>
          <w:spacing w:val="-3"/>
          <w:sz w:val="20"/>
          <w:szCs w:val="20"/>
          <w:lang w:val="en-AU"/>
        </w:rPr>
        <w:t>I.    DETAILS OF ASSESSMENTS AND MEASURES UNDERTAKEN TO IMPROVE THE OCCUPATIONAL HEALTH AND SAFETY OF EMPLOYEES.</w:t>
      </w:r>
    </w:p>
    <w:p w14:paraId="3EB44EF5" w14:textId="77777777" w:rsidR="002C79AB" w:rsidRPr="00BF0130" w:rsidRDefault="00FA53E8" w:rsidP="00931E1F">
      <w:pPr>
        <w:spacing w:before="120" w:after="0" w:line="240" w:lineRule="auto"/>
        <w:ind w:right="-23"/>
        <w:rPr>
          <w:rFonts w:ascii="Arial" w:eastAsia="Arial" w:hAnsi="Arial" w:cs="Arial"/>
          <w:sz w:val="20"/>
          <w:szCs w:val="20"/>
          <w:lang w:val="en-AU"/>
        </w:rPr>
      </w:pPr>
      <w:r w:rsidRPr="00BF0130">
        <w:rPr>
          <w:rFonts w:ascii="Arial" w:eastAsia="Arial" w:hAnsi="Arial" w:cs="Arial"/>
          <w:sz w:val="20"/>
          <w:szCs w:val="20"/>
          <w:lang w:val="en-AU"/>
        </w:rPr>
        <w:t>Refer to Appendix D (</w:t>
      </w:r>
      <w:r w:rsidR="007E5026" w:rsidRPr="00BF0130">
        <w:rPr>
          <w:rFonts w:ascii="Arial" w:eastAsia="Arial" w:hAnsi="Arial" w:cs="Arial"/>
          <w:sz w:val="20"/>
          <w:szCs w:val="20"/>
          <w:lang w:val="en-AU"/>
        </w:rPr>
        <w:t>Pages 53-54)</w:t>
      </w:r>
      <w:r w:rsidRPr="00BF0130">
        <w:rPr>
          <w:rFonts w:ascii="Arial" w:eastAsia="Arial" w:hAnsi="Arial" w:cs="Arial"/>
          <w:sz w:val="20"/>
          <w:szCs w:val="20"/>
          <w:lang w:val="en-AU"/>
        </w:rPr>
        <w:t xml:space="preserve"> of the </w:t>
      </w:r>
      <w:r w:rsidR="002C79AB" w:rsidRPr="00BF0130">
        <w:rPr>
          <w:rFonts w:ascii="Arial" w:eastAsia="Arial" w:hAnsi="Arial" w:cs="Arial"/>
          <w:sz w:val="20"/>
          <w:szCs w:val="20"/>
          <w:lang w:val="en-AU"/>
        </w:rPr>
        <w:t>201</w:t>
      </w:r>
      <w:r w:rsidR="00B975D3" w:rsidRPr="00BF0130">
        <w:rPr>
          <w:rFonts w:ascii="Arial" w:eastAsia="Arial" w:hAnsi="Arial" w:cs="Arial"/>
          <w:sz w:val="20"/>
          <w:szCs w:val="20"/>
          <w:lang w:val="en-AU"/>
        </w:rPr>
        <w:t>8-19</w:t>
      </w:r>
      <w:r w:rsidRPr="00BF0130">
        <w:rPr>
          <w:rFonts w:ascii="Arial" w:eastAsia="Arial" w:hAnsi="Arial" w:cs="Arial"/>
          <w:sz w:val="20"/>
          <w:szCs w:val="20"/>
          <w:lang w:val="en-AU"/>
        </w:rPr>
        <w:t xml:space="preserve"> </w:t>
      </w:r>
      <w:r w:rsidRPr="00BF0130">
        <w:rPr>
          <w:rFonts w:ascii="Arial" w:eastAsia="Arial" w:hAnsi="Arial" w:cs="Arial"/>
          <w:spacing w:val="-3"/>
          <w:sz w:val="20"/>
          <w:szCs w:val="20"/>
          <w:lang w:val="en-AU"/>
        </w:rPr>
        <w:t>V</w:t>
      </w:r>
      <w:r w:rsidRPr="00BF0130">
        <w:rPr>
          <w:rFonts w:ascii="Arial" w:eastAsia="Arial" w:hAnsi="Arial" w:cs="Arial"/>
          <w:sz w:val="20"/>
          <w:szCs w:val="20"/>
          <w:lang w:val="en-AU"/>
        </w:rPr>
        <w:t>ictoria Police</w:t>
      </w:r>
      <w:r w:rsidRPr="00BF0130">
        <w:rPr>
          <w:rFonts w:ascii="Arial" w:eastAsia="Arial" w:hAnsi="Arial" w:cs="Arial"/>
          <w:spacing w:val="-11"/>
          <w:sz w:val="20"/>
          <w:szCs w:val="20"/>
          <w:lang w:val="en-AU"/>
        </w:rPr>
        <w:t xml:space="preserve"> </w:t>
      </w:r>
      <w:r w:rsidRPr="00BF0130">
        <w:rPr>
          <w:rFonts w:ascii="Arial" w:eastAsia="Arial" w:hAnsi="Arial" w:cs="Arial"/>
          <w:sz w:val="20"/>
          <w:szCs w:val="20"/>
          <w:lang w:val="en-AU"/>
        </w:rPr>
        <w:t>Annual Report.</w:t>
      </w:r>
    </w:p>
    <w:p w14:paraId="2645E2A6" w14:textId="77777777" w:rsidR="00F168AF" w:rsidRPr="00BF0130" w:rsidRDefault="00F168AF" w:rsidP="00B975D3">
      <w:pPr>
        <w:spacing w:after="0" w:line="240" w:lineRule="auto"/>
        <w:ind w:right="-23"/>
        <w:rPr>
          <w:rFonts w:ascii="Arial" w:eastAsia="Arial" w:hAnsi="Arial" w:cs="Arial"/>
          <w:sz w:val="20"/>
          <w:szCs w:val="20"/>
          <w:lang w:val="en-AU"/>
        </w:rPr>
      </w:pPr>
    </w:p>
    <w:p w14:paraId="6214C562" w14:textId="77777777" w:rsidR="002C79AB" w:rsidRPr="00BF0130" w:rsidRDefault="00F168AF" w:rsidP="00931E1F">
      <w:pPr>
        <w:pBdr>
          <w:top w:val="single" w:sz="4" w:space="1" w:color="auto"/>
          <w:left w:val="single" w:sz="4" w:space="4" w:color="auto"/>
          <w:bottom w:val="single" w:sz="4" w:space="1" w:color="auto"/>
          <w:right w:val="single" w:sz="4" w:space="4" w:color="auto"/>
        </w:pBdr>
        <w:shd w:val="clear" w:color="auto" w:fill="8DB3E2" w:themeFill="text2" w:themeFillTint="66"/>
        <w:spacing w:after="0"/>
        <w:ind w:left="-142" w:right="142"/>
        <w:rPr>
          <w:rFonts w:ascii="Arial" w:eastAsia="Arial" w:hAnsi="Arial" w:cs="Arial"/>
          <w:b/>
          <w:spacing w:val="-3"/>
          <w:sz w:val="20"/>
          <w:szCs w:val="20"/>
          <w:lang w:val="en-AU"/>
        </w:rPr>
      </w:pPr>
      <w:r w:rsidRPr="00BF0130">
        <w:rPr>
          <w:rFonts w:ascii="Arial" w:eastAsia="Arial" w:hAnsi="Arial" w:cs="Arial"/>
          <w:b/>
          <w:spacing w:val="-3"/>
          <w:sz w:val="20"/>
          <w:szCs w:val="20"/>
          <w:lang w:val="en-AU"/>
        </w:rPr>
        <w:t>J.    GENERAL STATEMENT ON INDUSTRIAL RELATIONS WITHIN THE ENTITY AND DETAILS OF ANY TIME LOST THROUGH INDUSTRIAL ACCIDENTS AND DISPUTES.</w:t>
      </w:r>
    </w:p>
    <w:p w14:paraId="5D39F276" w14:textId="29B72AAC" w:rsidR="00FA53E8" w:rsidRDefault="00FA53E8" w:rsidP="00931E1F">
      <w:pPr>
        <w:spacing w:before="120" w:after="0" w:line="240" w:lineRule="auto"/>
        <w:ind w:right="-23"/>
        <w:rPr>
          <w:rFonts w:ascii="Arial" w:eastAsia="Arial" w:hAnsi="Arial" w:cs="Arial"/>
          <w:sz w:val="20"/>
          <w:szCs w:val="20"/>
          <w:lang w:val="en-AU"/>
        </w:rPr>
      </w:pPr>
      <w:r w:rsidRPr="00BF0130">
        <w:rPr>
          <w:rFonts w:ascii="Arial" w:eastAsia="Arial" w:hAnsi="Arial" w:cs="Arial"/>
          <w:sz w:val="20"/>
          <w:szCs w:val="20"/>
          <w:lang w:val="en-AU"/>
        </w:rPr>
        <w:t>Refer to Appendix D (</w:t>
      </w:r>
      <w:r w:rsidR="007E5026" w:rsidRPr="00BF0130">
        <w:rPr>
          <w:rFonts w:ascii="Arial" w:eastAsia="Arial" w:hAnsi="Arial" w:cs="Arial"/>
          <w:sz w:val="20"/>
          <w:szCs w:val="20"/>
          <w:lang w:val="en-AU"/>
        </w:rPr>
        <w:t>Page 52</w:t>
      </w:r>
      <w:r w:rsidRPr="00BF0130">
        <w:rPr>
          <w:rFonts w:ascii="Arial" w:eastAsia="Arial" w:hAnsi="Arial" w:cs="Arial"/>
          <w:sz w:val="20"/>
          <w:szCs w:val="20"/>
          <w:lang w:val="en-AU"/>
        </w:rPr>
        <w:t xml:space="preserve">) of the </w:t>
      </w:r>
      <w:r w:rsidR="002C79AB" w:rsidRPr="00BF0130">
        <w:rPr>
          <w:rFonts w:ascii="Arial" w:eastAsia="Arial" w:hAnsi="Arial" w:cs="Arial"/>
          <w:sz w:val="20"/>
          <w:szCs w:val="20"/>
          <w:lang w:val="en-AU"/>
        </w:rPr>
        <w:t>201</w:t>
      </w:r>
      <w:r w:rsidR="00B975D3" w:rsidRPr="00BF0130">
        <w:rPr>
          <w:rFonts w:ascii="Arial" w:eastAsia="Arial" w:hAnsi="Arial" w:cs="Arial"/>
          <w:sz w:val="20"/>
          <w:szCs w:val="20"/>
          <w:lang w:val="en-AU"/>
        </w:rPr>
        <w:t>8-19</w:t>
      </w:r>
      <w:r w:rsidRPr="00BF0130">
        <w:rPr>
          <w:rFonts w:ascii="Arial" w:eastAsia="Arial" w:hAnsi="Arial" w:cs="Arial"/>
          <w:sz w:val="20"/>
          <w:szCs w:val="20"/>
          <w:lang w:val="en-AU"/>
        </w:rPr>
        <w:t xml:space="preserve"> Victoria Police Annual Report.</w:t>
      </w:r>
    </w:p>
    <w:p w14:paraId="72ECC64C" w14:textId="00804C32" w:rsidR="00BF0130" w:rsidRDefault="00BF0130" w:rsidP="00931E1F">
      <w:pPr>
        <w:spacing w:before="120" w:after="0" w:line="240" w:lineRule="auto"/>
        <w:ind w:right="-23"/>
        <w:rPr>
          <w:rFonts w:ascii="Arial" w:eastAsia="Arial" w:hAnsi="Arial" w:cs="Arial"/>
          <w:sz w:val="20"/>
          <w:szCs w:val="20"/>
          <w:lang w:val="en-AU"/>
        </w:rPr>
      </w:pPr>
    </w:p>
    <w:p w14:paraId="54F7D3EF" w14:textId="428A5363" w:rsidR="00BF0130" w:rsidRDefault="00BF0130" w:rsidP="00931E1F">
      <w:pPr>
        <w:spacing w:before="120" w:after="0" w:line="240" w:lineRule="auto"/>
        <w:ind w:right="-23"/>
        <w:rPr>
          <w:rFonts w:ascii="Arial" w:eastAsia="Arial" w:hAnsi="Arial" w:cs="Arial"/>
          <w:sz w:val="20"/>
          <w:szCs w:val="20"/>
          <w:lang w:val="en-AU"/>
        </w:rPr>
      </w:pPr>
    </w:p>
    <w:p w14:paraId="4FADE0EB" w14:textId="5C9A7D0C" w:rsidR="00BF0130" w:rsidRDefault="00BF0130" w:rsidP="00931E1F">
      <w:pPr>
        <w:spacing w:before="120" w:after="0" w:line="240" w:lineRule="auto"/>
        <w:ind w:right="-23"/>
        <w:rPr>
          <w:rFonts w:ascii="Arial" w:eastAsia="Arial" w:hAnsi="Arial" w:cs="Arial"/>
          <w:sz w:val="20"/>
          <w:szCs w:val="20"/>
          <w:lang w:val="en-AU"/>
        </w:rPr>
      </w:pPr>
    </w:p>
    <w:p w14:paraId="2DBC21DB" w14:textId="256BA900" w:rsidR="00BF0130" w:rsidRDefault="00BF0130" w:rsidP="00931E1F">
      <w:pPr>
        <w:spacing w:before="120" w:after="0" w:line="240" w:lineRule="auto"/>
        <w:ind w:right="-23"/>
        <w:rPr>
          <w:rFonts w:ascii="Arial" w:eastAsia="Arial" w:hAnsi="Arial" w:cs="Arial"/>
          <w:sz w:val="20"/>
          <w:szCs w:val="20"/>
          <w:lang w:val="en-AU"/>
        </w:rPr>
      </w:pPr>
    </w:p>
    <w:p w14:paraId="2E3F21B1" w14:textId="77777777" w:rsidR="00BF0130" w:rsidRPr="00BF0130" w:rsidRDefault="00BF0130" w:rsidP="00931E1F">
      <w:pPr>
        <w:spacing w:before="120" w:after="0" w:line="240" w:lineRule="auto"/>
        <w:ind w:right="-23"/>
        <w:rPr>
          <w:rFonts w:ascii="Arial" w:eastAsia="Arial" w:hAnsi="Arial" w:cs="Arial"/>
          <w:sz w:val="20"/>
          <w:szCs w:val="20"/>
          <w:lang w:val="en-AU"/>
        </w:rPr>
      </w:pPr>
    </w:p>
    <w:p w14:paraId="0A0AA837" w14:textId="77777777" w:rsidR="00B975D3" w:rsidRPr="00BF0130" w:rsidRDefault="00B975D3" w:rsidP="00FA53E8">
      <w:pPr>
        <w:spacing w:after="0" w:line="170" w:lineRule="exact"/>
        <w:rPr>
          <w:rFonts w:ascii="Arial" w:hAnsi="Arial" w:cs="Arial"/>
          <w:sz w:val="17"/>
          <w:szCs w:val="17"/>
          <w:lang w:val="en-AU"/>
        </w:rPr>
      </w:pPr>
    </w:p>
    <w:p w14:paraId="55E40AB0" w14:textId="77777777" w:rsidR="00B975D3" w:rsidRPr="00BF0130" w:rsidRDefault="00B975D3" w:rsidP="00931E1F">
      <w:pPr>
        <w:pBdr>
          <w:top w:val="single" w:sz="4" w:space="1" w:color="auto"/>
          <w:left w:val="single" w:sz="4" w:space="4" w:color="auto"/>
          <w:bottom w:val="single" w:sz="4" w:space="1" w:color="auto"/>
          <w:right w:val="single" w:sz="4" w:space="4" w:color="auto"/>
        </w:pBdr>
        <w:shd w:val="clear" w:color="auto" w:fill="8DB3E2" w:themeFill="text2" w:themeFillTint="66"/>
        <w:spacing w:after="0"/>
        <w:ind w:left="-142" w:right="142"/>
        <w:rPr>
          <w:rFonts w:ascii="Arial" w:eastAsia="Arial" w:hAnsi="Arial" w:cs="Arial"/>
          <w:b/>
          <w:spacing w:val="-3"/>
          <w:sz w:val="20"/>
          <w:szCs w:val="20"/>
          <w:lang w:val="en-AU"/>
        </w:rPr>
      </w:pPr>
      <w:r w:rsidRPr="00BF0130">
        <w:rPr>
          <w:rFonts w:ascii="Arial" w:eastAsia="Arial" w:hAnsi="Arial" w:cs="Arial"/>
          <w:b/>
          <w:spacing w:val="-3"/>
          <w:sz w:val="20"/>
          <w:szCs w:val="20"/>
          <w:lang w:val="en-AU"/>
        </w:rPr>
        <w:lastRenderedPageBreak/>
        <w:t>K.   A LIST OF MAJOR COMMITTEES SPONSORED BY THE ENTITY, THE PURPOSES OF EACH COMMITTEE AND THE EXTENT TO WHICH THE PURPOSES HAVE BEEN ACHIEVED.</w:t>
      </w:r>
    </w:p>
    <w:tbl>
      <w:tblPr>
        <w:tblStyle w:val="TableGrid1"/>
        <w:tblpPr w:leftFromText="180" w:rightFromText="180" w:vertAnchor="text" w:horzAnchor="margin" w:tblpX="-176" w:tblpY="228"/>
        <w:tblW w:w="9264" w:type="dxa"/>
        <w:tblLook w:val="04A0" w:firstRow="1" w:lastRow="0" w:firstColumn="1" w:lastColumn="0" w:noHBand="0" w:noVBand="1"/>
      </w:tblPr>
      <w:tblGrid>
        <w:gridCol w:w="2426"/>
        <w:gridCol w:w="3118"/>
        <w:gridCol w:w="3720"/>
      </w:tblGrid>
      <w:tr w:rsidR="00927567" w:rsidRPr="00BF0130" w14:paraId="4E728916" w14:textId="77777777" w:rsidTr="00931E1F">
        <w:trPr>
          <w:trHeight w:val="472"/>
          <w:tblHeader/>
        </w:trPr>
        <w:tc>
          <w:tcPr>
            <w:tcW w:w="2426" w:type="dxa"/>
            <w:shd w:val="clear" w:color="auto" w:fill="D9D9D9" w:themeFill="background1" w:themeFillShade="D9"/>
          </w:tcPr>
          <w:p w14:paraId="287AF16F" w14:textId="77777777" w:rsidR="00927567" w:rsidRPr="00BF0130" w:rsidRDefault="00927567" w:rsidP="00C57347">
            <w:pPr>
              <w:widowControl/>
              <w:contextualSpacing/>
              <w:rPr>
                <w:rFonts w:ascii="Arial" w:hAnsi="Arial" w:cs="Arial"/>
                <w:b/>
                <w:sz w:val="20"/>
                <w:lang w:val="en-AU"/>
              </w:rPr>
            </w:pPr>
            <w:r w:rsidRPr="00BF0130">
              <w:rPr>
                <w:rFonts w:ascii="Arial" w:hAnsi="Arial" w:cs="Arial"/>
                <w:b/>
                <w:sz w:val="20"/>
                <w:lang w:val="en-AU"/>
              </w:rPr>
              <w:t>COMMITTEE</w:t>
            </w:r>
          </w:p>
        </w:tc>
        <w:tc>
          <w:tcPr>
            <w:tcW w:w="3118" w:type="dxa"/>
            <w:shd w:val="clear" w:color="auto" w:fill="D9D9D9" w:themeFill="background1" w:themeFillShade="D9"/>
          </w:tcPr>
          <w:p w14:paraId="0F8CED98" w14:textId="77777777" w:rsidR="00927567" w:rsidRPr="00BF0130" w:rsidRDefault="00927567" w:rsidP="00C57347">
            <w:pPr>
              <w:widowControl/>
              <w:contextualSpacing/>
              <w:rPr>
                <w:rFonts w:ascii="Arial" w:hAnsi="Arial" w:cs="Arial"/>
                <w:b/>
                <w:sz w:val="20"/>
                <w:lang w:val="en-AU"/>
              </w:rPr>
            </w:pPr>
            <w:r w:rsidRPr="00BF0130">
              <w:rPr>
                <w:rFonts w:ascii="Arial" w:hAnsi="Arial" w:cs="Arial"/>
                <w:b/>
                <w:sz w:val="20"/>
                <w:lang w:val="en-AU"/>
              </w:rPr>
              <w:t>PURPOSE</w:t>
            </w:r>
          </w:p>
        </w:tc>
        <w:tc>
          <w:tcPr>
            <w:tcW w:w="3720" w:type="dxa"/>
            <w:shd w:val="clear" w:color="auto" w:fill="D9D9D9" w:themeFill="background1" w:themeFillShade="D9"/>
          </w:tcPr>
          <w:p w14:paraId="2C839186" w14:textId="77777777" w:rsidR="00927567" w:rsidRPr="00BF0130" w:rsidRDefault="00927567" w:rsidP="00C57347">
            <w:pPr>
              <w:widowControl/>
              <w:contextualSpacing/>
              <w:rPr>
                <w:rFonts w:ascii="Arial" w:hAnsi="Arial" w:cs="Arial"/>
                <w:b/>
                <w:sz w:val="20"/>
                <w:lang w:val="en-AU"/>
              </w:rPr>
            </w:pPr>
            <w:r w:rsidRPr="00BF0130">
              <w:rPr>
                <w:rFonts w:ascii="Arial" w:hAnsi="Arial" w:cs="Arial"/>
                <w:b/>
                <w:sz w:val="20"/>
                <w:lang w:val="en-AU"/>
              </w:rPr>
              <w:t>EXTENT TO WHICH PURPOSES HAVE BEEN ACHIEVED</w:t>
            </w:r>
          </w:p>
        </w:tc>
      </w:tr>
      <w:tr w:rsidR="00B975D3" w:rsidRPr="00BF0130" w14:paraId="02B17F69" w14:textId="77777777" w:rsidTr="00C932D7">
        <w:trPr>
          <w:trHeight w:val="3680"/>
        </w:trPr>
        <w:tc>
          <w:tcPr>
            <w:tcW w:w="2426" w:type="dxa"/>
          </w:tcPr>
          <w:p w14:paraId="1B01EECE" w14:textId="77777777" w:rsidR="00B975D3" w:rsidRPr="00BF0130" w:rsidRDefault="00B975D3" w:rsidP="00C57347">
            <w:pPr>
              <w:widowControl/>
              <w:spacing w:before="240" w:after="120" w:line="276" w:lineRule="auto"/>
              <w:rPr>
                <w:rFonts w:ascii="Arial" w:hAnsi="Arial" w:cs="Arial"/>
                <w:sz w:val="20"/>
                <w:lang w:val="en-AU"/>
              </w:rPr>
            </w:pPr>
            <w:r w:rsidRPr="00BF0130">
              <w:rPr>
                <w:rFonts w:ascii="Arial" w:hAnsi="Arial" w:cs="Arial"/>
                <w:sz w:val="20"/>
                <w:lang w:val="en-AU"/>
              </w:rPr>
              <w:t xml:space="preserve">Victoria Police Research </w:t>
            </w:r>
          </w:p>
          <w:p w14:paraId="34331833" w14:textId="77777777" w:rsidR="00B975D3" w:rsidRPr="00BF0130" w:rsidRDefault="00B975D3" w:rsidP="00C57347">
            <w:pPr>
              <w:widowControl/>
              <w:spacing w:before="240" w:after="120" w:line="276" w:lineRule="auto"/>
              <w:rPr>
                <w:rFonts w:ascii="Arial" w:hAnsi="Arial" w:cs="Arial"/>
                <w:sz w:val="20"/>
                <w:lang w:val="en-AU"/>
              </w:rPr>
            </w:pPr>
            <w:r w:rsidRPr="00BF0130">
              <w:rPr>
                <w:rFonts w:ascii="Arial" w:hAnsi="Arial" w:cs="Arial"/>
                <w:sz w:val="20"/>
                <w:lang w:val="en-AU"/>
              </w:rPr>
              <w:t>Coordinating Committee (RCC)</w:t>
            </w:r>
          </w:p>
        </w:tc>
        <w:tc>
          <w:tcPr>
            <w:tcW w:w="3118" w:type="dxa"/>
          </w:tcPr>
          <w:p w14:paraId="27341B52" w14:textId="77777777" w:rsidR="00B975D3" w:rsidRPr="00BF0130" w:rsidRDefault="00B975D3" w:rsidP="00C57347">
            <w:pPr>
              <w:widowControl/>
              <w:spacing w:before="240" w:after="120" w:line="276" w:lineRule="auto"/>
              <w:rPr>
                <w:rFonts w:ascii="Arial" w:hAnsi="Arial" w:cs="Arial"/>
                <w:sz w:val="20"/>
                <w:lang w:val="en-AU"/>
              </w:rPr>
            </w:pPr>
            <w:r w:rsidRPr="00BF0130">
              <w:rPr>
                <w:rFonts w:ascii="Arial" w:hAnsi="Arial" w:cs="Arial"/>
                <w:sz w:val="20"/>
                <w:lang w:val="en-AU"/>
              </w:rPr>
              <w:t>The RCC is an internal committee tasked with the assessment of research proposals from external researchers seeking to conduct research involving police personnel, data or other resources.</w:t>
            </w:r>
          </w:p>
        </w:tc>
        <w:tc>
          <w:tcPr>
            <w:tcW w:w="3720" w:type="dxa"/>
          </w:tcPr>
          <w:p w14:paraId="1508D483" w14:textId="77777777" w:rsidR="00B975D3" w:rsidRPr="00BF0130" w:rsidRDefault="00B975D3" w:rsidP="00414666">
            <w:pPr>
              <w:widowControl/>
              <w:spacing w:before="240" w:after="120"/>
              <w:rPr>
                <w:rFonts w:ascii="Arial" w:hAnsi="Arial" w:cs="Arial"/>
                <w:sz w:val="20"/>
                <w:lang w:val="en-AU"/>
              </w:rPr>
            </w:pPr>
            <w:r w:rsidRPr="00BF0130">
              <w:rPr>
                <w:rFonts w:ascii="Arial" w:hAnsi="Arial" w:cs="Arial"/>
                <w:sz w:val="20"/>
                <w:lang w:val="en-AU"/>
              </w:rPr>
              <w:t>In 2018–19, the RCC:</w:t>
            </w:r>
          </w:p>
          <w:p w14:paraId="0ECD5027" w14:textId="77777777" w:rsidR="00B975D3" w:rsidRPr="00BF0130" w:rsidRDefault="00414666" w:rsidP="00414666">
            <w:pPr>
              <w:widowControl/>
              <w:numPr>
                <w:ilvl w:val="0"/>
                <w:numId w:val="7"/>
              </w:numPr>
              <w:spacing w:before="240" w:after="120"/>
              <w:ind w:left="459" w:hanging="261"/>
              <w:rPr>
                <w:rFonts w:ascii="Arial" w:hAnsi="Arial" w:cs="Arial"/>
                <w:sz w:val="20"/>
                <w:lang w:val="en-AU"/>
              </w:rPr>
            </w:pPr>
            <w:r w:rsidRPr="00BF0130">
              <w:rPr>
                <w:rFonts w:ascii="Arial" w:hAnsi="Arial" w:cs="Arial"/>
                <w:sz w:val="20"/>
                <w:lang w:val="en-AU"/>
              </w:rPr>
              <w:t xml:space="preserve">received and assessed 48 </w:t>
            </w:r>
            <w:r w:rsidR="00B975D3" w:rsidRPr="00BF0130">
              <w:rPr>
                <w:rFonts w:ascii="Arial" w:hAnsi="Arial" w:cs="Arial"/>
                <w:sz w:val="20"/>
                <w:lang w:val="en-AU"/>
              </w:rPr>
              <w:t>applications</w:t>
            </w:r>
          </w:p>
          <w:p w14:paraId="7588A23C" w14:textId="77777777" w:rsidR="00B975D3" w:rsidRPr="00BF0130" w:rsidRDefault="00B975D3" w:rsidP="00414666">
            <w:pPr>
              <w:widowControl/>
              <w:numPr>
                <w:ilvl w:val="0"/>
                <w:numId w:val="7"/>
              </w:numPr>
              <w:spacing w:before="240" w:after="120"/>
              <w:ind w:left="459" w:hanging="261"/>
              <w:rPr>
                <w:rFonts w:ascii="Arial" w:hAnsi="Arial" w:cs="Arial"/>
                <w:sz w:val="20"/>
                <w:lang w:val="en-AU"/>
              </w:rPr>
            </w:pPr>
            <w:r w:rsidRPr="00BF0130">
              <w:rPr>
                <w:rFonts w:ascii="Arial" w:hAnsi="Arial" w:cs="Arial"/>
                <w:sz w:val="20"/>
                <w:lang w:val="en-AU"/>
              </w:rPr>
              <w:t>approved 23 applications.</w:t>
            </w:r>
          </w:p>
          <w:p w14:paraId="15C4CF3C" w14:textId="77777777" w:rsidR="00B975D3" w:rsidRPr="00BF0130" w:rsidRDefault="00B975D3" w:rsidP="00414666">
            <w:pPr>
              <w:widowControl/>
              <w:spacing w:before="240" w:after="120"/>
              <w:rPr>
                <w:rFonts w:ascii="Arial" w:hAnsi="Arial" w:cs="Arial"/>
                <w:sz w:val="20"/>
                <w:lang w:val="en-AU"/>
              </w:rPr>
            </w:pPr>
            <w:r w:rsidRPr="00BF0130">
              <w:rPr>
                <w:rFonts w:ascii="Arial" w:hAnsi="Arial" w:cs="Arial"/>
                <w:sz w:val="20"/>
                <w:lang w:val="en-AU"/>
              </w:rPr>
              <w:t>The remainder were either not approved, withdrawn or were still under consideration by the RCC as at 30 June 2019.</w:t>
            </w:r>
          </w:p>
          <w:p w14:paraId="3A4EF8F4" w14:textId="77777777" w:rsidR="00B975D3" w:rsidRPr="00BF0130" w:rsidRDefault="00B975D3" w:rsidP="00414666">
            <w:pPr>
              <w:widowControl/>
              <w:numPr>
                <w:ilvl w:val="0"/>
                <w:numId w:val="7"/>
              </w:numPr>
              <w:spacing w:before="240" w:after="120"/>
              <w:ind w:left="459" w:hanging="261"/>
              <w:rPr>
                <w:rFonts w:ascii="Arial" w:hAnsi="Arial" w:cs="Arial"/>
                <w:sz w:val="20"/>
                <w:lang w:val="en-AU"/>
              </w:rPr>
            </w:pPr>
            <w:r w:rsidRPr="00BF0130">
              <w:rPr>
                <w:rFonts w:ascii="Arial" w:hAnsi="Arial" w:cs="Arial"/>
                <w:sz w:val="20"/>
                <w:lang w:val="en-AU"/>
              </w:rPr>
              <w:t>All applications were assessed in accordance with the Victoria Police Manual and Victoria Police research guidelines.</w:t>
            </w:r>
          </w:p>
        </w:tc>
      </w:tr>
      <w:tr w:rsidR="00B975D3" w:rsidRPr="00BF0130" w14:paraId="159082D1" w14:textId="77777777" w:rsidTr="00C932D7">
        <w:trPr>
          <w:trHeight w:val="699"/>
        </w:trPr>
        <w:tc>
          <w:tcPr>
            <w:tcW w:w="2426" w:type="dxa"/>
          </w:tcPr>
          <w:p w14:paraId="6E719FA8" w14:textId="77777777" w:rsidR="00B975D3" w:rsidRPr="00BF0130" w:rsidRDefault="00B975D3" w:rsidP="00C57347">
            <w:pPr>
              <w:widowControl/>
              <w:spacing w:before="240" w:after="120" w:line="276" w:lineRule="auto"/>
              <w:rPr>
                <w:rFonts w:ascii="Arial" w:hAnsi="Arial" w:cs="Arial"/>
                <w:sz w:val="20"/>
                <w:lang w:val="en-AU"/>
              </w:rPr>
            </w:pPr>
            <w:r w:rsidRPr="00BF0130">
              <w:rPr>
                <w:rFonts w:ascii="Arial" w:hAnsi="Arial" w:cs="Arial"/>
                <w:sz w:val="20"/>
                <w:lang w:val="en-AU"/>
              </w:rPr>
              <w:t xml:space="preserve">Victoria Police Human Research Ethics Committee </w:t>
            </w:r>
          </w:p>
          <w:p w14:paraId="1806D8F0" w14:textId="77777777" w:rsidR="00B975D3" w:rsidRPr="00BF0130" w:rsidRDefault="00B975D3" w:rsidP="00C57347">
            <w:pPr>
              <w:widowControl/>
              <w:spacing w:before="240" w:after="120" w:line="276" w:lineRule="auto"/>
              <w:rPr>
                <w:rFonts w:ascii="Arial" w:hAnsi="Arial" w:cs="Arial"/>
                <w:sz w:val="20"/>
                <w:lang w:val="en-AU"/>
              </w:rPr>
            </w:pPr>
            <w:r w:rsidRPr="00BF0130">
              <w:rPr>
                <w:rFonts w:ascii="Arial" w:hAnsi="Arial" w:cs="Arial"/>
                <w:sz w:val="20"/>
                <w:lang w:val="en-AU"/>
              </w:rPr>
              <w:t>(VPHREC)</w:t>
            </w:r>
          </w:p>
        </w:tc>
        <w:tc>
          <w:tcPr>
            <w:tcW w:w="3118" w:type="dxa"/>
          </w:tcPr>
          <w:p w14:paraId="59BD1EC4" w14:textId="77777777" w:rsidR="00B975D3" w:rsidRPr="00BF0130" w:rsidRDefault="00B975D3" w:rsidP="00C57347">
            <w:pPr>
              <w:widowControl/>
              <w:spacing w:before="240" w:after="120" w:line="276" w:lineRule="auto"/>
              <w:rPr>
                <w:rFonts w:ascii="Arial" w:hAnsi="Arial" w:cs="Arial"/>
                <w:sz w:val="20"/>
                <w:lang w:val="en-AU"/>
              </w:rPr>
            </w:pPr>
            <w:r w:rsidRPr="00BF0130">
              <w:rPr>
                <w:rFonts w:ascii="Arial" w:hAnsi="Arial" w:cs="Arial"/>
                <w:sz w:val="20"/>
                <w:lang w:val="en-AU"/>
              </w:rPr>
              <w:t xml:space="preserve">The VPHREC is responsible for the ethical review of internal and external research conducted for Victoria Police. </w:t>
            </w:r>
          </w:p>
          <w:p w14:paraId="47522C28" w14:textId="77777777" w:rsidR="00B975D3" w:rsidRPr="00BF0130" w:rsidRDefault="00B975D3" w:rsidP="00C57347">
            <w:pPr>
              <w:widowControl/>
              <w:spacing w:before="240" w:after="120" w:line="276" w:lineRule="auto"/>
              <w:rPr>
                <w:rFonts w:ascii="Arial" w:hAnsi="Arial" w:cs="Arial"/>
                <w:sz w:val="20"/>
                <w:lang w:val="en-AU"/>
              </w:rPr>
            </w:pPr>
            <w:r w:rsidRPr="00BF0130">
              <w:rPr>
                <w:rFonts w:ascii="Arial" w:hAnsi="Arial" w:cs="Arial"/>
                <w:sz w:val="20"/>
                <w:lang w:val="en-AU"/>
              </w:rPr>
              <w:t>The committee has been nationally accredited with the National Health and Medical Research Council (NHMRC) since 9 March 2010 and includes internal and external representation in accordance with NHMRC standards.</w:t>
            </w:r>
          </w:p>
          <w:p w14:paraId="3674C409" w14:textId="77777777" w:rsidR="00B975D3" w:rsidRPr="00BF0130" w:rsidRDefault="00B975D3" w:rsidP="00C57347">
            <w:pPr>
              <w:widowControl/>
              <w:spacing w:before="240" w:after="120" w:line="276" w:lineRule="auto"/>
              <w:rPr>
                <w:rFonts w:ascii="Arial" w:hAnsi="Arial" w:cs="Arial"/>
                <w:sz w:val="20"/>
                <w:lang w:val="en-AU"/>
              </w:rPr>
            </w:pPr>
            <w:r w:rsidRPr="00BF0130">
              <w:rPr>
                <w:rFonts w:ascii="Arial" w:hAnsi="Arial" w:cs="Arial"/>
                <w:sz w:val="20"/>
                <w:lang w:val="en-AU"/>
              </w:rPr>
              <w:t>The VPHREC Secretariat is responsible for coordination and reporting in accordance with Victoria Police research guidelines and the National Statement on Ethical Conduct in Human Research (2007).</w:t>
            </w:r>
          </w:p>
        </w:tc>
        <w:tc>
          <w:tcPr>
            <w:tcW w:w="3720" w:type="dxa"/>
          </w:tcPr>
          <w:p w14:paraId="38916E61" w14:textId="77777777" w:rsidR="00B975D3" w:rsidRPr="00BF0130" w:rsidRDefault="00B975D3" w:rsidP="00C57347">
            <w:pPr>
              <w:widowControl/>
              <w:spacing w:before="240" w:after="120" w:line="276" w:lineRule="auto"/>
              <w:rPr>
                <w:rFonts w:ascii="Arial" w:hAnsi="Arial" w:cs="Arial"/>
                <w:sz w:val="20"/>
                <w:lang w:val="en-AU"/>
              </w:rPr>
            </w:pPr>
            <w:r w:rsidRPr="00BF0130">
              <w:rPr>
                <w:rFonts w:ascii="Arial" w:hAnsi="Arial" w:cs="Arial"/>
                <w:sz w:val="20"/>
                <w:lang w:val="en-AU"/>
              </w:rPr>
              <w:t>•</w:t>
            </w:r>
            <w:r w:rsidRPr="00BF0130">
              <w:rPr>
                <w:rFonts w:ascii="Arial" w:hAnsi="Arial" w:cs="Arial"/>
                <w:sz w:val="20"/>
                <w:lang w:val="en-AU"/>
              </w:rPr>
              <w:tab/>
              <w:t>The VPHREC received and assessed six (6) applications in 2018-19.</w:t>
            </w:r>
          </w:p>
          <w:p w14:paraId="3E44424D" w14:textId="77777777" w:rsidR="00B975D3" w:rsidRPr="00BF0130" w:rsidRDefault="00B975D3" w:rsidP="00C57347">
            <w:pPr>
              <w:widowControl/>
              <w:spacing w:before="240" w:after="120" w:line="276" w:lineRule="auto"/>
              <w:rPr>
                <w:rFonts w:ascii="Arial" w:hAnsi="Arial" w:cs="Arial"/>
                <w:sz w:val="20"/>
                <w:lang w:val="en-AU"/>
              </w:rPr>
            </w:pPr>
            <w:r w:rsidRPr="00BF0130">
              <w:rPr>
                <w:rFonts w:ascii="Arial" w:hAnsi="Arial" w:cs="Arial"/>
                <w:sz w:val="20"/>
                <w:lang w:val="en-AU"/>
              </w:rPr>
              <w:t>•</w:t>
            </w:r>
            <w:r w:rsidRPr="00BF0130">
              <w:rPr>
                <w:rFonts w:ascii="Arial" w:hAnsi="Arial" w:cs="Arial"/>
                <w:sz w:val="20"/>
                <w:lang w:val="en-AU"/>
              </w:rPr>
              <w:tab/>
              <w:t xml:space="preserve">Four of these were approved in accordance with the Victoria Police Manual and Victoria Police research guidelines. Two </w:t>
            </w:r>
            <w:r w:rsidR="00477BA0" w:rsidRPr="00BF0130">
              <w:rPr>
                <w:rFonts w:ascii="Arial" w:hAnsi="Arial" w:cs="Arial"/>
                <w:sz w:val="20"/>
                <w:lang w:val="en-AU"/>
              </w:rPr>
              <w:t>applications</w:t>
            </w:r>
            <w:r w:rsidRPr="00BF0130">
              <w:rPr>
                <w:rFonts w:ascii="Arial" w:hAnsi="Arial" w:cs="Arial"/>
                <w:sz w:val="20"/>
                <w:lang w:val="en-AU"/>
              </w:rPr>
              <w:t xml:space="preserve"> were still under consideration at 30 June 2019.</w:t>
            </w:r>
          </w:p>
          <w:p w14:paraId="5BB04D40" w14:textId="77777777" w:rsidR="00B975D3" w:rsidRPr="00BF0130" w:rsidRDefault="00B975D3" w:rsidP="00C57347">
            <w:pPr>
              <w:widowControl/>
              <w:spacing w:before="240" w:after="120" w:line="276" w:lineRule="auto"/>
              <w:rPr>
                <w:rFonts w:ascii="Arial" w:hAnsi="Arial" w:cs="Arial"/>
                <w:sz w:val="20"/>
                <w:lang w:val="en-AU"/>
              </w:rPr>
            </w:pPr>
            <w:r w:rsidRPr="00BF0130">
              <w:rPr>
                <w:rFonts w:ascii="Arial" w:hAnsi="Arial" w:cs="Arial"/>
                <w:sz w:val="20"/>
                <w:lang w:val="en-AU"/>
              </w:rPr>
              <w:t>•</w:t>
            </w:r>
            <w:r w:rsidRPr="00BF0130">
              <w:rPr>
                <w:rFonts w:ascii="Arial" w:hAnsi="Arial" w:cs="Arial"/>
                <w:sz w:val="20"/>
                <w:lang w:val="en-AU"/>
              </w:rPr>
              <w:tab/>
              <w:t>In May 2019, Victoria Police satisfied the mandatory requirement of accredited Human Research Ethics Committee (HREC) institutions by submitting an annual report outlining the workings of the VPHREC to the National Health and Medical Research Council (NHMRC).</w:t>
            </w:r>
          </w:p>
        </w:tc>
      </w:tr>
    </w:tbl>
    <w:p w14:paraId="63F75B59" w14:textId="77777777" w:rsidR="00927567" w:rsidRPr="00BF0130" w:rsidRDefault="00927567" w:rsidP="00927567">
      <w:pPr>
        <w:spacing w:before="8" w:after="0" w:line="200" w:lineRule="exact"/>
        <w:rPr>
          <w:rFonts w:ascii="Arial" w:hAnsi="Arial" w:cs="Arial"/>
          <w:sz w:val="20"/>
          <w:szCs w:val="20"/>
          <w:lang w:val="en-AU"/>
        </w:rPr>
      </w:pPr>
    </w:p>
    <w:p w14:paraId="7C1AB23D" w14:textId="7D55E3A1" w:rsidR="00931E1F" w:rsidRPr="00BF0130" w:rsidRDefault="00927567" w:rsidP="00111B0A">
      <w:pPr>
        <w:spacing w:before="34" w:after="0" w:line="240" w:lineRule="auto"/>
        <w:ind w:right="-20"/>
        <w:rPr>
          <w:rFonts w:ascii="Arial" w:eastAsia="Arial" w:hAnsi="Arial" w:cs="Arial"/>
          <w:sz w:val="20"/>
          <w:szCs w:val="20"/>
          <w:lang w:val="en-AU"/>
        </w:rPr>
      </w:pPr>
      <w:r w:rsidRPr="00BF0130">
        <w:rPr>
          <w:rFonts w:ascii="Arial" w:eastAsia="Arial" w:hAnsi="Arial" w:cs="Arial"/>
          <w:sz w:val="20"/>
          <w:szCs w:val="20"/>
          <w:lang w:val="en-AU"/>
        </w:rPr>
        <w:t xml:space="preserve">Refer to Appendix E (Pages </w:t>
      </w:r>
      <w:r w:rsidR="007E5026" w:rsidRPr="00BF0130">
        <w:rPr>
          <w:rFonts w:ascii="Arial" w:eastAsia="Arial" w:hAnsi="Arial" w:cs="Arial"/>
          <w:sz w:val="20"/>
          <w:szCs w:val="20"/>
          <w:lang w:val="en-AU"/>
        </w:rPr>
        <w:t>55-56</w:t>
      </w:r>
      <w:r w:rsidRPr="00BF0130">
        <w:rPr>
          <w:rFonts w:ascii="Arial" w:eastAsia="Arial" w:hAnsi="Arial" w:cs="Arial"/>
          <w:sz w:val="20"/>
          <w:szCs w:val="20"/>
          <w:lang w:val="en-AU"/>
        </w:rPr>
        <w:t>) of the 201</w:t>
      </w:r>
      <w:r w:rsidR="00B975D3" w:rsidRPr="00BF0130">
        <w:rPr>
          <w:rFonts w:ascii="Arial" w:eastAsia="Arial" w:hAnsi="Arial" w:cs="Arial"/>
          <w:sz w:val="20"/>
          <w:szCs w:val="20"/>
          <w:lang w:val="en-AU"/>
        </w:rPr>
        <w:t>8-19</w:t>
      </w:r>
      <w:r w:rsidRPr="00BF0130">
        <w:rPr>
          <w:rFonts w:ascii="Arial" w:eastAsia="Arial" w:hAnsi="Arial" w:cs="Arial"/>
          <w:sz w:val="20"/>
          <w:szCs w:val="20"/>
          <w:lang w:val="en-AU"/>
        </w:rPr>
        <w:t xml:space="preserve"> Victoria Police Annual Report for details of Victoria Police Executive Command and Corporate Governance Committees.</w:t>
      </w:r>
    </w:p>
    <w:p w14:paraId="41884D3C" w14:textId="46FC6216" w:rsidR="00931E1F" w:rsidRDefault="00931E1F" w:rsidP="00931E1F">
      <w:pPr>
        <w:spacing w:after="0"/>
        <w:ind w:right="-20"/>
        <w:rPr>
          <w:rFonts w:ascii="Arial" w:eastAsia="Arial Narrow" w:hAnsi="Arial" w:cs="Arial"/>
          <w:b/>
          <w:bCs/>
          <w:position w:val="-1"/>
          <w:sz w:val="20"/>
          <w:szCs w:val="20"/>
          <w:lang w:val="en-AU"/>
        </w:rPr>
      </w:pPr>
    </w:p>
    <w:p w14:paraId="5B4BB737" w14:textId="02C08EED" w:rsidR="00BF0130" w:rsidRDefault="00BF0130" w:rsidP="00931E1F">
      <w:pPr>
        <w:spacing w:after="0"/>
        <w:ind w:right="-20"/>
        <w:rPr>
          <w:rFonts w:ascii="Arial" w:eastAsia="Arial Narrow" w:hAnsi="Arial" w:cs="Arial"/>
          <w:b/>
          <w:bCs/>
          <w:position w:val="-1"/>
          <w:sz w:val="20"/>
          <w:szCs w:val="20"/>
          <w:lang w:val="en-AU"/>
        </w:rPr>
      </w:pPr>
    </w:p>
    <w:p w14:paraId="3037DAB0" w14:textId="69CD5B71" w:rsidR="00BF0130" w:rsidRDefault="00BF0130" w:rsidP="00931E1F">
      <w:pPr>
        <w:spacing w:after="0"/>
        <w:ind w:right="-20"/>
        <w:rPr>
          <w:rFonts w:ascii="Arial" w:eastAsia="Arial Narrow" w:hAnsi="Arial" w:cs="Arial"/>
          <w:b/>
          <w:bCs/>
          <w:position w:val="-1"/>
          <w:sz w:val="20"/>
          <w:szCs w:val="20"/>
          <w:lang w:val="en-AU"/>
        </w:rPr>
      </w:pPr>
    </w:p>
    <w:p w14:paraId="0639F62A" w14:textId="78A56340" w:rsidR="00BF0130" w:rsidRDefault="00BF0130" w:rsidP="00931E1F">
      <w:pPr>
        <w:spacing w:after="0"/>
        <w:ind w:right="-20"/>
        <w:rPr>
          <w:rFonts w:ascii="Arial" w:eastAsia="Arial Narrow" w:hAnsi="Arial" w:cs="Arial"/>
          <w:b/>
          <w:bCs/>
          <w:position w:val="-1"/>
          <w:sz w:val="20"/>
          <w:szCs w:val="20"/>
          <w:lang w:val="en-AU"/>
        </w:rPr>
      </w:pPr>
    </w:p>
    <w:p w14:paraId="7BDD7EB7" w14:textId="7B53250B" w:rsidR="00BF0130" w:rsidRDefault="00BF0130" w:rsidP="00931E1F">
      <w:pPr>
        <w:spacing w:after="0"/>
        <w:ind w:right="-20"/>
        <w:rPr>
          <w:rFonts w:ascii="Arial" w:eastAsia="Arial Narrow" w:hAnsi="Arial" w:cs="Arial"/>
          <w:b/>
          <w:bCs/>
          <w:position w:val="-1"/>
          <w:sz w:val="20"/>
          <w:szCs w:val="20"/>
          <w:lang w:val="en-AU"/>
        </w:rPr>
      </w:pPr>
    </w:p>
    <w:p w14:paraId="3FC10CDC" w14:textId="6C17231E" w:rsidR="00BF0130" w:rsidRDefault="00BF0130" w:rsidP="00931E1F">
      <w:pPr>
        <w:spacing w:after="0"/>
        <w:ind w:right="-20"/>
        <w:rPr>
          <w:rFonts w:ascii="Arial" w:eastAsia="Arial Narrow" w:hAnsi="Arial" w:cs="Arial"/>
          <w:b/>
          <w:bCs/>
          <w:position w:val="-1"/>
          <w:sz w:val="20"/>
          <w:szCs w:val="20"/>
          <w:lang w:val="en-AU"/>
        </w:rPr>
      </w:pPr>
    </w:p>
    <w:p w14:paraId="4EAB35E0" w14:textId="193EB582" w:rsidR="00BF0130" w:rsidRDefault="00BF0130" w:rsidP="00931E1F">
      <w:pPr>
        <w:spacing w:after="0"/>
        <w:ind w:right="-20"/>
        <w:rPr>
          <w:rFonts w:ascii="Arial" w:eastAsia="Arial Narrow" w:hAnsi="Arial" w:cs="Arial"/>
          <w:b/>
          <w:bCs/>
          <w:position w:val="-1"/>
          <w:sz w:val="20"/>
          <w:szCs w:val="20"/>
          <w:lang w:val="en-AU"/>
        </w:rPr>
      </w:pPr>
    </w:p>
    <w:p w14:paraId="15C5FB9E" w14:textId="6752A97F" w:rsidR="00BF0130" w:rsidRDefault="00BF0130" w:rsidP="00931E1F">
      <w:pPr>
        <w:spacing w:after="0"/>
        <w:ind w:right="-20"/>
        <w:rPr>
          <w:rFonts w:ascii="Arial" w:eastAsia="Arial Narrow" w:hAnsi="Arial" w:cs="Arial"/>
          <w:b/>
          <w:bCs/>
          <w:position w:val="-1"/>
          <w:sz w:val="20"/>
          <w:szCs w:val="20"/>
          <w:lang w:val="en-AU"/>
        </w:rPr>
      </w:pPr>
    </w:p>
    <w:p w14:paraId="693D69D1" w14:textId="74115A5A" w:rsidR="00BF0130" w:rsidRDefault="00BF0130" w:rsidP="00931E1F">
      <w:pPr>
        <w:spacing w:after="0"/>
        <w:ind w:right="-20"/>
        <w:rPr>
          <w:rFonts w:ascii="Arial" w:eastAsia="Arial Narrow" w:hAnsi="Arial" w:cs="Arial"/>
          <w:b/>
          <w:bCs/>
          <w:position w:val="-1"/>
          <w:sz w:val="20"/>
          <w:szCs w:val="20"/>
          <w:lang w:val="en-AU"/>
        </w:rPr>
      </w:pPr>
    </w:p>
    <w:p w14:paraId="58C43052" w14:textId="797E9CEA" w:rsidR="00BF0130" w:rsidRDefault="00BF0130" w:rsidP="00931E1F">
      <w:pPr>
        <w:spacing w:after="0"/>
        <w:ind w:right="-20"/>
        <w:rPr>
          <w:rFonts w:ascii="Arial" w:eastAsia="Arial Narrow" w:hAnsi="Arial" w:cs="Arial"/>
          <w:b/>
          <w:bCs/>
          <w:position w:val="-1"/>
          <w:sz w:val="20"/>
          <w:szCs w:val="20"/>
          <w:lang w:val="en-AU"/>
        </w:rPr>
      </w:pPr>
    </w:p>
    <w:p w14:paraId="0956C921" w14:textId="77777777" w:rsidR="00BF0130" w:rsidRPr="00BF0130" w:rsidRDefault="00BF0130" w:rsidP="00931E1F">
      <w:pPr>
        <w:spacing w:after="0"/>
        <w:ind w:right="-20"/>
        <w:rPr>
          <w:rFonts w:ascii="Arial" w:eastAsia="Arial Narrow" w:hAnsi="Arial" w:cs="Arial"/>
          <w:b/>
          <w:bCs/>
          <w:position w:val="-1"/>
          <w:sz w:val="20"/>
          <w:szCs w:val="20"/>
          <w:lang w:val="en-AU"/>
        </w:rPr>
      </w:pPr>
    </w:p>
    <w:tbl>
      <w:tblPr>
        <w:tblStyle w:val="TableGrid"/>
        <w:tblW w:w="0" w:type="auto"/>
        <w:tblInd w:w="-142" w:type="dxa"/>
        <w:tblLook w:val="04A0" w:firstRow="1" w:lastRow="0" w:firstColumn="1" w:lastColumn="0" w:noHBand="0" w:noVBand="1"/>
      </w:tblPr>
      <w:tblGrid>
        <w:gridCol w:w="9016"/>
      </w:tblGrid>
      <w:tr w:rsidR="00931E1F" w:rsidRPr="00BF0130" w14:paraId="0DA5A8B0" w14:textId="77777777" w:rsidTr="00931E1F">
        <w:tc>
          <w:tcPr>
            <w:tcW w:w="9016" w:type="dxa"/>
            <w:shd w:val="clear" w:color="auto" w:fill="8DB3E2" w:themeFill="text2" w:themeFillTint="66"/>
          </w:tcPr>
          <w:p w14:paraId="6EA90F36" w14:textId="77777777" w:rsidR="00931E1F" w:rsidRPr="00BF0130" w:rsidRDefault="00931E1F" w:rsidP="00F95395">
            <w:pPr>
              <w:ind w:right="-20"/>
              <w:rPr>
                <w:rFonts w:ascii="Arial" w:eastAsia="Arial Narrow" w:hAnsi="Arial" w:cs="Arial"/>
                <w:b/>
                <w:bCs/>
                <w:position w:val="-1"/>
                <w:sz w:val="20"/>
                <w:szCs w:val="20"/>
                <w:lang w:val="en-AU"/>
              </w:rPr>
            </w:pPr>
            <w:r w:rsidRPr="00BF0130">
              <w:rPr>
                <w:rFonts w:ascii="Arial" w:eastAsia="Arial Narrow" w:hAnsi="Arial" w:cs="Arial"/>
                <w:b/>
                <w:bCs/>
                <w:position w:val="-1"/>
                <w:sz w:val="20"/>
                <w:szCs w:val="20"/>
                <w:lang w:val="en-AU"/>
              </w:rPr>
              <w:lastRenderedPageBreak/>
              <w:t>L. DETAILS OF ALL CONSULTANCIES AND CONTRACTORS INCLUDING:</w:t>
            </w:r>
          </w:p>
          <w:p w14:paraId="7EEE0556" w14:textId="7EFD508C" w:rsidR="00931E1F" w:rsidRPr="00BF0130" w:rsidRDefault="00931E1F" w:rsidP="00F95395">
            <w:pPr>
              <w:ind w:right="-20"/>
              <w:rPr>
                <w:rFonts w:ascii="Arial" w:eastAsia="Arial Narrow" w:hAnsi="Arial" w:cs="Arial"/>
                <w:b/>
                <w:bCs/>
                <w:position w:val="-1"/>
                <w:sz w:val="20"/>
                <w:szCs w:val="20"/>
                <w:lang w:val="en-AU"/>
              </w:rPr>
            </w:pPr>
            <w:proofErr w:type="spellStart"/>
            <w:r w:rsidRPr="00BF0130">
              <w:rPr>
                <w:rFonts w:ascii="Arial" w:eastAsia="Arial Narrow" w:hAnsi="Arial" w:cs="Arial"/>
                <w:b/>
                <w:bCs/>
                <w:position w:val="-1"/>
                <w:sz w:val="20"/>
                <w:szCs w:val="20"/>
                <w:lang w:val="en-AU"/>
              </w:rPr>
              <w:t>i</w:t>
            </w:r>
            <w:proofErr w:type="spellEnd"/>
            <w:r w:rsidRPr="00BF0130">
              <w:rPr>
                <w:rFonts w:ascii="Arial" w:eastAsia="Arial Narrow" w:hAnsi="Arial" w:cs="Arial"/>
                <w:b/>
                <w:bCs/>
                <w:position w:val="-1"/>
                <w:sz w:val="20"/>
                <w:szCs w:val="20"/>
                <w:lang w:val="en-AU"/>
              </w:rPr>
              <w:t xml:space="preserve">. </w:t>
            </w:r>
            <w:r w:rsidRPr="00BF0130">
              <w:rPr>
                <w:rFonts w:ascii="Arial" w:hAnsi="Arial" w:cs="Arial"/>
                <w:b/>
                <w:sz w:val="20"/>
              </w:rPr>
              <w:t xml:space="preserve">CONSULTANTS/CONTRACTORS </w:t>
            </w:r>
            <w:proofErr w:type="gramStart"/>
            <w:r w:rsidRPr="00BF0130">
              <w:rPr>
                <w:rFonts w:ascii="Arial" w:hAnsi="Arial" w:cs="Arial"/>
                <w:b/>
                <w:sz w:val="20"/>
              </w:rPr>
              <w:t>ENGAGED;</w:t>
            </w:r>
            <w:proofErr w:type="gramEnd"/>
          </w:p>
          <w:p w14:paraId="581A1D6F" w14:textId="6AEBC95F" w:rsidR="00931E1F" w:rsidRPr="00BF0130" w:rsidRDefault="00931E1F" w:rsidP="00F95395">
            <w:pPr>
              <w:ind w:right="-20"/>
              <w:rPr>
                <w:rFonts w:ascii="Arial" w:eastAsia="Arial Narrow" w:hAnsi="Arial" w:cs="Arial"/>
                <w:b/>
                <w:bCs/>
                <w:position w:val="-1"/>
                <w:sz w:val="20"/>
                <w:szCs w:val="20"/>
                <w:lang w:val="en-AU"/>
              </w:rPr>
            </w:pPr>
            <w:r w:rsidRPr="00BF0130">
              <w:rPr>
                <w:rFonts w:ascii="Arial" w:eastAsia="Arial Narrow" w:hAnsi="Arial" w:cs="Arial"/>
                <w:b/>
                <w:bCs/>
                <w:position w:val="-1"/>
                <w:sz w:val="20"/>
                <w:szCs w:val="20"/>
                <w:lang w:val="en-AU"/>
              </w:rPr>
              <w:t xml:space="preserve">ii. </w:t>
            </w:r>
            <w:r w:rsidRPr="00BF0130">
              <w:rPr>
                <w:rFonts w:ascii="Arial" w:hAnsi="Arial" w:cs="Arial"/>
                <w:b/>
                <w:sz w:val="20"/>
              </w:rPr>
              <w:t>SERVICES PROVIDED; AND</w:t>
            </w:r>
          </w:p>
          <w:p w14:paraId="6A605B91" w14:textId="4B5BA91B" w:rsidR="00931E1F" w:rsidRPr="00BF0130" w:rsidRDefault="00931E1F" w:rsidP="00F95395">
            <w:pPr>
              <w:ind w:right="-20"/>
              <w:rPr>
                <w:rFonts w:ascii="Arial" w:eastAsia="Arial Narrow" w:hAnsi="Arial" w:cs="Arial"/>
                <w:b/>
                <w:bCs/>
                <w:position w:val="-1"/>
                <w:sz w:val="20"/>
                <w:szCs w:val="20"/>
                <w:lang w:val="en-AU"/>
              </w:rPr>
            </w:pPr>
            <w:r w:rsidRPr="00BF0130">
              <w:rPr>
                <w:rFonts w:ascii="Arial" w:eastAsia="Arial Narrow" w:hAnsi="Arial" w:cs="Arial"/>
                <w:b/>
                <w:bCs/>
                <w:position w:val="-1"/>
                <w:sz w:val="20"/>
                <w:szCs w:val="20"/>
                <w:lang w:val="en-AU"/>
              </w:rPr>
              <w:t xml:space="preserve">ii. </w:t>
            </w:r>
            <w:r w:rsidRPr="00BF0130">
              <w:rPr>
                <w:rFonts w:ascii="Arial" w:hAnsi="Arial" w:cs="Arial"/>
                <w:b/>
                <w:sz w:val="20"/>
              </w:rPr>
              <w:t>EXPENDITURE COMMITTED TO FOR EACH ENGAGEMENT</w:t>
            </w:r>
          </w:p>
        </w:tc>
      </w:tr>
    </w:tbl>
    <w:p w14:paraId="04C2431F" w14:textId="77777777" w:rsidR="00931E1F" w:rsidRPr="00BF0130" w:rsidRDefault="00931E1F" w:rsidP="00931E1F">
      <w:pPr>
        <w:spacing w:after="0"/>
        <w:ind w:right="-20"/>
        <w:rPr>
          <w:rFonts w:ascii="Arial" w:eastAsia="Arial Narrow" w:hAnsi="Arial" w:cs="Arial"/>
          <w:b/>
          <w:bCs/>
          <w:position w:val="-1"/>
          <w:sz w:val="20"/>
          <w:szCs w:val="20"/>
          <w:lang w:val="en-AU"/>
        </w:rPr>
      </w:pPr>
    </w:p>
    <w:p w14:paraId="406B5F4C" w14:textId="2D25C1AD" w:rsidR="00C57347" w:rsidRPr="00BF0130" w:rsidRDefault="00927567" w:rsidP="00BF0130">
      <w:pPr>
        <w:spacing w:after="0"/>
        <w:ind w:left="-142" w:right="-20"/>
        <w:rPr>
          <w:rFonts w:ascii="Arial" w:eastAsia="Arial Narrow" w:hAnsi="Arial" w:cs="Arial"/>
          <w:b/>
          <w:bCs/>
          <w:position w:val="-1"/>
          <w:sz w:val="20"/>
          <w:szCs w:val="20"/>
          <w:lang w:val="en-AU"/>
        </w:rPr>
      </w:pPr>
      <w:r w:rsidRPr="00BF0130">
        <w:rPr>
          <w:rFonts w:ascii="Arial" w:eastAsia="Arial Narrow" w:hAnsi="Arial" w:cs="Arial"/>
          <w:b/>
          <w:bCs/>
          <w:position w:val="-1"/>
          <w:sz w:val="20"/>
          <w:szCs w:val="20"/>
          <w:lang w:val="en-AU"/>
        </w:rPr>
        <w:t>Details</w:t>
      </w:r>
      <w:r w:rsidRPr="00BF0130">
        <w:rPr>
          <w:rFonts w:ascii="Arial" w:eastAsia="Arial Narrow" w:hAnsi="Arial" w:cs="Arial"/>
          <w:b/>
          <w:bCs/>
          <w:spacing w:val="-5"/>
          <w:position w:val="-1"/>
          <w:sz w:val="20"/>
          <w:szCs w:val="20"/>
          <w:lang w:val="en-AU"/>
        </w:rPr>
        <w:t xml:space="preserve"> </w:t>
      </w:r>
      <w:r w:rsidRPr="00BF0130">
        <w:rPr>
          <w:rFonts w:ascii="Arial" w:eastAsia="Arial Narrow" w:hAnsi="Arial" w:cs="Arial"/>
          <w:b/>
          <w:bCs/>
          <w:position w:val="-1"/>
          <w:sz w:val="20"/>
          <w:szCs w:val="20"/>
          <w:lang w:val="en-AU"/>
        </w:rPr>
        <w:t>of</w:t>
      </w:r>
      <w:r w:rsidRPr="00BF0130">
        <w:rPr>
          <w:rFonts w:ascii="Arial" w:eastAsia="Arial Narrow" w:hAnsi="Arial" w:cs="Arial"/>
          <w:b/>
          <w:bCs/>
          <w:spacing w:val="-2"/>
          <w:position w:val="-1"/>
          <w:sz w:val="20"/>
          <w:szCs w:val="20"/>
          <w:lang w:val="en-AU"/>
        </w:rPr>
        <w:t xml:space="preserve"> </w:t>
      </w:r>
      <w:r w:rsidR="0077051F" w:rsidRPr="00BF0130">
        <w:rPr>
          <w:rFonts w:ascii="Arial" w:eastAsia="Arial Narrow" w:hAnsi="Arial" w:cs="Arial"/>
          <w:b/>
          <w:bCs/>
          <w:position w:val="-1"/>
          <w:sz w:val="20"/>
          <w:szCs w:val="20"/>
          <w:lang w:val="en-AU"/>
        </w:rPr>
        <w:t>C</w:t>
      </w:r>
      <w:r w:rsidRPr="00BF0130">
        <w:rPr>
          <w:rFonts w:ascii="Arial" w:eastAsia="Arial Narrow" w:hAnsi="Arial" w:cs="Arial"/>
          <w:b/>
          <w:bCs/>
          <w:position w:val="-1"/>
          <w:sz w:val="20"/>
          <w:szCs w:val="20"/>
          <w:lang w:val="en-AU"/>
        </w:rPr>
        <w:t>onsultancies valued at $10,000 or</w:t>
      </w:r>
      <w:r w:rsidRPr="00BF0130">
        <w:rPr>
          <w:rFonts w:ascii="Arial" w:eastAsia="Arial Narrow" w:hAnsi="Arial" w:cs="Arial"/>
          <w:b/>
          <w:bCs/>
          <w:spacing w:val="-2"/>
          <w:position w:val="-1"/>
          <w:sz w:val="20"/>
          <w:szCs w:val="20"/>
          <w:lang w:val="en-AU"/>
        </w:rPr>
        <w:t xml:space="preserve"> </w:t>
      </w:r>
      <w:r w:rsidRPr="00BF0130">
        <w:rPr>
          <w:rFonts w:ascii="Arial" w:eastAsia="Arial Narrow" w:hAnsi="Arial" w:cs="Arial"/>
          <w:b/>
          <w:bCs/>
          <w:position w:val="-1"/>
          <w:sz w:val="20"/>
          <w:szCs w:val="20"/>
          <w:lang w:val="en-AU"/>
        </w:rPr>
        <w:t>greate</w:t>
      </w:r>
      <w:r w:rsidR="00BF0130">
        <w:rPr>
          <w:rFonts w:ascii="Arial" w:eastAsia="Arial Narrow" w:hAnsi="Arial" w:cs="Arial"/>
          <w:b/>
          <w:bCs/>
          <w:position w:val="-1"/>
          <w:sz w:val="20"/>
          <w:szCs w:val="20"/>
          <w:lang w:val="en-AU"/>
        </w:rPr>
        <w:t>r</w:t>
      </w:r>
    </w:p>
    <w:tbl>
      <w:tblPr>
        <w:tblW w:w="10036" w:type="dxa"/>
        <w:tblInd w:w="-147" w:type="dxa"/>
        <w:tblLayout w:type="fixed"/>
        <w:tblLook w:val="04A0" w:firstRow="1" w:lastRow="0" w:firstColumn="1" w:lastColumn="0" w:noHBand="0" w:noVBand="1"/>
      </w:tblPr>
      <w:tblGrid>
        <w:gridCol w:w="2411"/>
        <w:gridCol w:w="2947"/>
        <w:gridCol w:w="1560"/>
        <w:gridCol w:w="1559"/>
        <w:gridCol w:w="1559"/>
      </w:tblGrid>
      <w:tr w:rsidR="00C57347" w:rsidRPr="00BF0130" w14:paraId="205C33E1" w14:textId="77777777" w:rsidTr="00C52C53">
        <w:trPr>
          <w:trHeight w:val="1440"/>
          <w:tblHeader/>
        </w:trPr>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33C072" w14:textId="77777777" w:rsidR="00C57347" w:rsidRPr="00BF0130" w:rsidRDefault="00C57347" w:rsidP="00C57347">
            <w:pPr>
              <w:widowControl/>
              <w:spacing w:after="0" w:line="240" w:lineRule="auto"/>
              <w:jc w:val="center"/>
              <w:rPr>
                <w:rFonts w:ascii="Arial" w:eastAsia="Times New Roman" w:hAnsi="Arial" w:cs="Arial"/>
                <w:b/>
                <w:bCs/>
                <w:color w:val="000000"/>
                <w:sz w:val="18"/>
                <w:szCs w:val="18"/>
                <w:lang w:val="en-AU" w:eastAsia="en-AU"/>
              </w:rPr>
            </w:pPr>
            <w:r w:rsidRPr="00BF0130">
              <w:rPr>
                <w:rFonts w:ascii="Arial" w:eastAsia="Times New Roman" w:hAnsi="Arial" w:cs="Arial"/>
                <w:b/>
                <w:bCs/>
                <w:color w:val="000000"/>
                <w:sz w:val="18"/>
                <w:szCs w:val="18"/>
                <w:lang w:val="en-AU" w:eastAsia="en-AU"/>
              </w:rPr>
              <w:t>CONSULTANT</w:t>
            </w:r>
          </w:p>
        </w:tc>
        <w:tc>
          <w:tcPr>
            <w:tcW w:w="294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6ACD73" w14:textId="77777777" w:rsidR="00C57347" w:rsidRPr="00BF0130" w:rsidRDefault="00C57347" w:rsidP="00C57347">
            <w:pPr>
              <w:widowControl/>
              <w:spacing w:after="0" w:line="240" w:lineRule="auto"/>
              <w:jc w:val="center"/>
              <w:rPr>
                <w:rFonts w:ascii="Arial" w:eastAsia="Times New Roman" w:hAnsi="Arial" w:cs="Arial"/>
                <w:b/>
                <w:bCs/>
                <w:color w:val="000000"/>
                <w:sz w:val="18"/>
                <w:szCs w:val="18"/>
                <w:lang w:val="en-AU" w:eastAsia="en-AU"/>
              </w:rPr>
            </w:pPr>
            <w:r w:rsidRPr="00BF0130">
              <w:rPr>
                <w:rFonts w:ascii="Arial" w:eastAsia="Times New Roman" w:hAnsi="Arial" w:cs="Arial"/>
                <w:b/>
                <w:bCs/>
                <w:color w:val="000000"/>
                <w:sz w:val="18"/>
                <w:szCs w:val="18"/>
                <w:lang w:val="en-AU" w:eastAsia="en-AU"/>
              </w:rPr>
              <w:t>PURPOSE OF CONSULTANCY</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588E52" w14:textId="77777777" w:rsidR="00C57347" w:rsidRPr="00BF0130" w:rsidRDefault="00C57347" w:rsidP="00D8489F">
            <w:pPr>
              <w:spacing w:before="64" w:after="0" w:line="240" w:lineRule="auto"/>
              <w:jc w:val="center"/>
              <w:rPr>
                <w:rFonts w:ascii="Arial" w:eastAsia="Arial Narrow" w:hAnsi="Arial" w:cs="Arial"/>
                <w:b/>
                <w:w w:val="99"/>
                <w:sz w:val="20"/>
                <w:szCs w:val="20"/>
                <w:lang w:val="en-AU"/>
              </w:rPr>
            </w:pPr>
            <w:r w:rsidRPr="00BF0130">
              <w:rPr>
                <w:rFonts w:ascii="Arial" w:eastAsia="Arial Narrow" w:hAnsi="Arial" w:cs="Arial"/>
                <w:b/>
                <w:w w:val="99"/>
                <w:sz w:val="20"/>
                <w:szCs w:val="20"/>
                <w:lang w:val="en-AU"/>
              </w:rPr>
              <w:t xml:space="preserve"> SUM Of APPROVED PROJECT</w:t>
            </w:r>
            <w:r w:rsidR="009D38B6" w:rsidRPr="00BF0130">
              <w:rPr>
                <w:rFonts w:ascii="Arial" w:eastAsia="Arial Narrow" w:hAnsi="Arial" w:cs="Arial"/>
                <w:b/>
                <w:w w:val="99"/>
                <w:sz w:val="20"/>
                <w:szCs w:val="20"/>
                <w:lang w:val="en-AU"/>
              </w:rPr>
              <w:t xml:space="preserve"> </w:t>
            </w:r>
            <w:r w:rsidRPr="00BF0130">
              <w:rPr>
                <w:rFonts w:ascii="Arial" w:eastAsia="Arial Narrow" w:hAnsi="Arial" w:cs="Arial"/>
                <w:b/>
                <w:w w:val="99"/>
                <w:sz w:val="20"/>
                <w:szCs w:val="20"/>
                <w:lang w:val="en-AU"/>
              </w:rPr>
              <w:t xml:space="preserve">FEE (EX GST) </w:t>
            </w:r>
            <w:r w:rsidRPr="00BF0130">
              <w:rPr>
                <w:rFonts w:ascii="Arial" w:eastAsia="Arial Narrow" w:hAnsi="Arial" w:cs="Arial"/>
                <w:b/>
                <w:w w:val="99"/>
                <w:sz w:val="20"/>
                <w:szCs w:val="20"/>
                <w:lang w:val="en-AU"/>
              </w:rPr>
              <w:br/>
              <w:t xml:space="preserve">$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589597" w14:textId="77777777" w:rsidR="00C57347" w:rsidRPr="00BF0130" w:rsidRDefault="00C57347" w:rsidP="00D8489F">
            <w:pPr>
              <w:spacing w:before="64" w:after="0" w:line="240" w:lineRule="auto"/>
              <w:jc w:val="center"/>
              <w:rPr>
                <w:rFonts w:ascii="Arial" w:eastAsia="Arial Narrow" w:hAnsi="Arial" w:cs="Arial"/>
                <w:b/>
                <w:w w:val="99"/>
                <w:sz w:val="20"/>
                <w:szCs w:val="20"/>
                <w:lang w:val="en-AU"/>
              </w:rPr>
            </w:pPr>
            <w:r w:rsidRPr="00BF0130">
              <w:rPr>
                <w:rFonts w:ascii="Arial" w:eastAsia="Arial Narrow" w:hAnsi="Arial" w:cs="Arial"/>
                <w:b/>
                <w:w w:val="99"/>
                <w:sz w:val="20"/>
                <w:szCs w:val="20"/>
                <w:lang w:val="en-AU"/>
              </w:rPr>
              <w:t xml:space="preserve">SUM Of EXPENDITURE 2018-19 </w:t>
            </w:r>
            <w:r w:rsidRPr="00BF0130">
              <w:rPr>
                <w:rFonts w:ascii="Arial" w:eastAsia="Arial Narrow" w:hAnsi="Arial" w:cs="Arial"/>
                <w:b/>
                <w:w w:val="99"/>
                <w:sz w:val="20"/>
                <w:szCs w:val="20"/>
                <w:lang w:val="en-AU"/>
              </w:rPr>
              <w:br/>
              <w:t xml:space="preserve">(EX GST) </w:t>
            </w:r>
            <w:r w:rsidRPr="00BF0130">
              <w:rPr>
                <w:rFonts w:ascii="Arial" w:eastAsia="Arial Narrow" w:hAnsi="Arial" w:cs="Arial"/>
                <w:b/>
                <w:w w:val="99"/>
                <w:sz w:val="20"/>
                <w:szCs w:val="20"/>
                <w:lang w:val="en-AU"/>
              </w:rPr>
              <w:br/>
              <w:t>$</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6F855E" w14:textId="77777777" w:rsidR="00C57347" w:rsidRPr="00BF0130" w:rsidRDefault="00C57347" w:rsidP="00D8489F">
            <w:pPr>
              <w:spacing w:before="64" w:after="0" w:line="240" w:lineRule="auto"/>
              <w:jc w:val="center"/>
              <w:rPr>
                <w:rFonts w:ascii="Arial" w:eastAsia="Arial Narrow" w:hAnsi="Arial" w:cs="Arial"/>
                <w:b/>
                <w:w w:val="99"/>
                <w:sz w:val="20"/>
                <w:szCs w:val="20"/>
                <w:lang w:val="en-AU"/>
              </w:rPr>
            </w:pPr>
            <w:r w:rsidRPr="00BF0130">
              <w:rPr>
                <w:rFonts w:ascii="Arial" w:eastAsia="Arial Narrow" w:hAnsi="Arial" w:cs="Arial"/>
                <w:b/>
                <w:w w:val="99"/>
                <w:sz w:val="20"/>
                <w:szCs w:val="20"/>
                <w:lang w:val="en-AU"/>
              </w:rPr>
              <w:t xml:space="preserve">SUM </w:t>
            </w:r>
            <w:r w:rsidR="00813133" w:rsidRPr="00BF0130">
              <w:rPr>
                <w:rFonts w:ascii="Arial" w:eastAsia="Arial Narrow" w:hAnsi="Arial" w:cs="Arial"/>
                <w:b/>
                <w:w w:val="99"/>
                <w:sz w:val="20"/>
                <w:szCs w:val="20"/>
                <w:lang w:val="en-AU"/>
              </w:rPr>
              <w:t xml:space="preserve">Of FUTURE EXPENDITURE (EX GST) </w:t>
            </w:r>
            <w:r w:rsidRPr="00BF0130">
              <w:rPr>
                <w:rFonts w:ascii="Arial" w:eastAsia="Arial Narrow" w:hAnsi="Arial" w:cs="Arial"/>
                <w:b/>
                <w:w w:val="99"/>
                <w:sz w:val="20"/>
                <w:szCs w:val="20"/>
                <w:lang w:val="en-AU"/>
              </w:rPr>
              <w:br/>
              <w:t>$</w:t>
            </w:r>
          </w:p>
        </w:tc>
      </w:tr>
      <w:tr w:rsidR="00AE77AF" w:rsidRPr="00BF0130" w14:paraId="41E86EAF" w14:textId="77777777" w:rsidTr="00C52C53">
        <w:trPr>
          <w:trHeight w:val="510"/>
        </w:trPr>
        <w:tc>
          <w:tcPr>
            <w:tcW w:w="2411" w:type="dxa"/>
            <w:tcBorders>
              <w:top w:val="single" w:sz="4" w:space="0" w:color="auto"/>
              <w:left w:val="single" w:sz="4" w:space="0" w:color="auto"/>
              <w:bottom w:val="single" w:sz="4" w:space="0" w:color="auto"/>
              <w:right w:val="nil"/>
            </w:tcBorders>
            <w:shd w:val="clear" w:color="auto" w:fill="auto"/>
            <w:vAlign w:val="center"/>
            <w:hideMark/>
          </w:tcPr>
          <w:p w14:paraId="358418DF"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Academic and Training Services Pty Ltd</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AFE47"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Corporate Advisory Group Member</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BB9A66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77,668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C31E1F6"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10,722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0B66FB7"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66,946 </w:t>
            </w:r>
          </w:p>
        </w:tc>
      </w:tr>
      <w:tr w:rsidR="00AE77AF" w:rsidRPr="00BF0130" w14:paraId="0697895F"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0CEB1A0D"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Adel Consultants Pty Ltd trading as Fatigue Safety</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32531C78"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Health and Wellbeing Review</w:t>
            </w:r>
          </w:p>
        </w:tc>
        <w:tc>
          <w:tcPr>
            <w:tcW w:w="1560" w:type="dxa"/>
            <w:tcBorders>
              <w:top w:val="nil"/>
              <w:left w:val="nil"/>
              <w:bottom w:val="single" w:sz="4" w:space="0" w:color="auto"/>
              <w:right w:val="single" w:sz="4" w:space="0" w:color="auto"/>
            </w:tcBorders>
            <w:shd w:val="clear" w:color="auto" w:fill="auto"/>
            <w:noWrap/>
            <w:vAlign w:val="center"/>
            <w:hideMark/>
          </w:tcPr>
          <w:p w14:paraId="397806D4"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11,510 </w:t>
            </w:r>
          </w:p>
        </w:tc>
        <w:tc>
          <w:tcPr>
            <w:tcW w:w="1559" w:type="dxa"/>
            <w:tcBorders>
              <w:top w:val="nil"/>
              <w:left w:val="nil"/>
              <w:bottom w:val="single" w:sz="4" w:space="0" w:color="auto"/>
              <w:right w:val="single" w:sz="4" w:space="0" w:color="auto"/>
            </w:tcBorders>
            <w:shd w:val="clear" w:color="auto" w:fill="auto"/>
            <w:noWrap/>
            <w:vAlign w:val="center"/>
            <w:hideMark/>
          </w:tcPr>
          <w:p w14:paraId="4CAAC7AF"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11,510 </w:t>
            </w:r>
          </w:p>
        </w:tc>
        <w:tc>
          <w:tcPr>
            <w:tcW w:w="1559" w:type="dxa"/>
            <w:tcBorders>
              <w:top w:val="nil"/>
              <w:left w:val="nil"/>
              <w:bottom w:val="single" w:sz="4" w:space="0" w:color="auto"/>
              <w:right w:val="single" w:sz="4" w:space="0" w:color="auto"/>
            </w:tcBorders>
            <w:shd w:val="clear" w:color="auto" w:fill="auto"/>
            <w:noWrap/>
            <w:vAlign w:val="center"/>
            <w:hideMark/>
          </w:tcPr>
          <w:p w14:paraId="4EBB6827"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75001282"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7E7DB5E2" w14:textId="77777777" w:rsidR="00AE77AF" w:rsidRPr="00BF0130" w:rsidRDefault="00AE77AF" w:rsidP="00D14364">
            <w:pPr>
              <w:widowControl/>
              <w:spacing w:before="240" w:after="120"/>
              <w:rPr>
                <w:rFonts w:ascii="Arial" w:eastAsia="Times New Roman" w:hAnsi="Arial" w:cs="Arial"/>
                <w:sz w:val="20"/>
                <w:szCs w:val="20"/>
                <w:lang w:val="en-AU" w:eastAsia="en-AU"/>
              </w:rPr>
            </w:pPr>
            <w:proofErr w:type="spellStart"/>
            <w:r w:rsidRPr="00BF0130">
              <w:rPr>
                <w:rFonts w:ascii="Arial" w:eastAsia="Times New Roman" w:hAnsi="Arial" w:cs="Arial"/>
                <w:sz w:val="20"/>
                <w:szCs w:val="20"/>
                <w:lang w:val="en-AU" w:eastAsia="en-AU"/>
              </w:rPr>
              <w:t>Adelhelm</w:t>
            </w:r>
            <w:proofErr w:type="spellEnd"/>
            <w:r w:rsidRPr="00BF0130">
              <w:rPr>
                <w:rFonts w:ascii="Arial" w:eastAsia="Times New Roman" w:hAnsi="Arial" w:cs="Arial"/>
                <w:sz w:val="20"/>
                <w:szCs w:val="20"/>
                <w:lang w:val="en-AU" w:eastAsia="en-AU"/>
              </w:rPr>
              <w:t xml:space="preserve"> &amp; Associates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37B79E08"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Consultancy for Industrial Relations</w:t>
            </w:r>
          </w:p>
        </w:tc>
        <w:tc>
          <w:tcPr>
            <w:tcW w:w="1560" w:type="dxa"/>
            <w:tcBorders>
              <w:top w:val="nil"/>
              <w:left w:val="nil"/>
              <w:bottom w:val="single" w:sz="4" w:space="0" w:color="auto"/>
              <w:right w:val="single" w:sz="4" w:space="0" w:color="auto"/>
            </w:tcBorders>
            <w:shd w:val="clear" w:color="auto" w:fill="auto"/>
            <w:noWrap/>
            <w:vAlign w:val="center"/>
            <w:hideMark/>
          </w:tcPr>
          <w:p w14:paraId="1A36675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41,080 </w:t>
            </w:r>
          </w:p>
        </w:tc>
        <w:tc>
          <w:tcPr>
            <w:tcW w:w="1559" w:type="dxa"/>
            <w:tcBorders>
              <w:top w:val="nil"/>
              <w:left w:val="nil"/>
              <w:bottom w:val="single" w:sz="4" w:space="0" w:color="auto"/>
              <w:right w:val="single" w:sz="4" w:space="0" w:color="auto"/>
            </w:tcBorders>
            <w:shd w:val="clear" w:color="auto" w:fill="auto"/>
            <w:noWrap/>
            <w:vAlign w:val="center"/>
            <w:hideMark/>
          </w:tcPr>
          <w:p w14:paraId="3427EEB8"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41,080 </w:t>
            </w:r>
          </w:p>
        </w:tc>
        <w:tc>
          <w:tcPr>
            <w:tcW w:w="1559" w:type="dxa"/>
            <w:tcBorders>
              <w:top w:val="nil"/>
              <w:left w:val="nil"/>
              <w:bottom w:val="single" w:sz="4" w:space="0" w:color="auto"/>
              <w:right w:val="single" w:sz="4" w:space="0" w:color="auto"/>
            </w:tcBorders>
            <w:shd w:val="clear" w:color="auto" w:fill="auto"/>
            <w:noWrap/>
            <w:vAlign w:val="center"/>
            <w:hideMark/>
          </w:tcPr>
          <w:p w14:paraId="7AFDC874"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0F6A330C"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1ED2F58C" w14:textId="77777777" w:rsidR="00AE77AF" w:rsidRPr="00BF0130" w:rsidRDefault="00AE77AF" w:rsidP="00D14364">
            <w:pPr>
              <w:widowControl/>
              <w:spacing w:before="240" w:after="120"/>
              <w:rPr>
                <w:rFonts w:ascii="Arial" w:eastAsia="Times New Roman" w:hAnsi="Arial" w:cs="Arial"/>
                <w:sz w:val="20"/>
                <w:szCs w:val="20"/>
                <w:lang w:val="en-AU" w:eastAsia="en-AU"/>
              </w:rPr>
            </w:pPr>
            <w:proofErr w:type="spellStart"/>
            <w:r w:rsidRPr="00BF0130">
              <w:rPr>
                <w:rFonts w:ascii="Arial" w:eastAsia="Times New Roman" w:hAnsi="Arial" w:cs="Arial"/>
                <w:sz w:val="20"/>
                <w:szCs w:val="20"/>
                <w:lang w:val="en-AU" w:eastAsia="en-AU"/>
              </w:rPr>
              <w:t>Alchimie</w:t>
            </w:r>
            <w:proofErr w:type="spellEnd"/>
            <w:r w:rsidRPr="00BF0130">
              <w:rPr>
                <w:rFonts w:ascii="Arial" w:eastAsia="Times New Roman" w:hAnsi="Arial" w:cs="Arial"/>
                <w:sz w:val="20"/>
                <w:szCs w:val="20"/>
                <w:lang w:val="en-AU" w:eastAsia="en-AU"/>
              </w:rPr>
              <w:t xml:space="preserve">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1E22BA21"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Commercial Advisory </w:t>
            </w:r>
          </w:p>
        </w:tc>
        <w:tc>
          <w:tcPr>
            <w:tcW w:w="1560" w:type="dxa"/>
            <w:tcBorders>
              <w:top w:val="nil"/>
              <w:left w:val="nil"/>
              <w:bottom w:val="single" w:sz="4" w:space="0" w:color="auto"/>
              <w:right w:val="single" w:sz="4" w:space="0" w:color="auto"/>
            </w:tcBorders>
            <w:shd w:val="clear" w:color="auto" w:fill="auto"/>
            <w:noWrap/>
            <w:vAlign w:val="center"/>
            <w:hideMark/>
          </w:tcPr>
          <w:p w14:paraId="354B354B"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432,740 </w:t>
            </w:r>
          </w:p>
        </w:tc>
        <w:tc>
          <w:tcPr>
            <w:tcW w:w="1559" w:type="dxa"/>
            <w:tcBorders>
              <w:top w:val="nil"/>
              <w:left w:val="nil"/>
              <w:bottom w:val="single" w:sz="4" w:space="0" w:color="auto"/>
              <w:right w:val="single" w:sz="4" w:space="0" w:color="auto"/>
            </w:tcBorders>
            <w:shd w:val="clear" w:color="auto" w:fill="auto"/>
            <w:noWrap/>
            <w:vAlign w:val="center"/>
            <w:hideMark/>
          </w:tcPr>
          <w:p w14:paraId="214845A8"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190,740 </w:t>
            </w:r>
          </w:p>
        </w:tc>
        <w:tc>
          <w:tcPr>
            <w:tcW w:w="1559" w:type="dxa"/>
            <w:tcBorders>
              <w:top w:val="nil"/>
              <w:left w:val="nil"/>
              <w:bottom w:val="single" w:sz="4" w:space="0" w:color="auto"/>
              <w:right w:val="single" w:sz="4" w:space="0" w:color="auto"/>
            </w:tcBorders>
            <w:shd w:val="clear" w:color="auto" w:fill="auto"/>
            <w:noWrap/>
            <w:vAlign w:val="center"/>
            <w:hideMark/>
          </w:tcPr>
          <w:p w14:paraId="6CA4F57A"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242,000 </w:t>
            </w:r>
          </w:p>
        </w:tc>
      </w:tr>
      <w:tr w:rsidR="00AE77AF" w:rsidRPr="00BF0130" w14:paraId="163CCB4F"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7835123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Allan G Houston</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2708FDC2"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Corporate Advisory Group Member</w:t>
            </w:r>
          </w:p>
        </w:tc>
        <w:tc>
          <w:tcPr>
            <w:tcW w:w="1560" w:type="dxa"/>
            <w:tcBorders>
              <w:top w:val="nil"/>
              <w:left w:val="nil"/>
              <w:bottom w:val="single" w:sz="4" w:space="0" w:color="auto"/>
              <w:right w:val="single" w:sz="4" w:space="0" w:color="auto"/>
            </w:tcBorders>
            <w:shd w:val="clear" w:color="auto" w:fill="auto"/>
            <w:noWrap/>
            <w:vAlign w:val="center"/>
            <w:hideMark/>
          </w:tcPr>
          <w:p w14:paraId="1EFBC86E"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105,165 </w:t>
            </w:r>
          </w:p>
        </w:tc>
        <w:tc>
          <w:tcPr>
            <w:tcW w:w="1559" w:type="dxa"/>
            <w:tcBorders>
              <w:top w:val="nil"/>
              <w:left w:val="nil"/>
              <w:bottom w:val="single" w:sz="4" w:space="0" w:color="auto"/>
              <w:right w:val="single" w:sz="4" w:space="0" w:color="auto"/>
            </w:tcBorders>
            <w:shd w:val="clear" w:color="auto" w:fill="auto"/>
            <w:noWrap/>
            <w:vAlign w:val="center"/>
            <w:hideMark/>
          </w:tcPr>
          <w:p w14:paraId="3C44EC58"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33,365 </w:t>
            </w:r>
          </w:p>
        </w:tc>
        <w:tc>
          <w:tcPr>
            <w:tcW w:w="1559" w:type="dxa"/>
            <w:tcBorders>
              <w:top w:val="nil"/>
              <w:left w:val="nil"/>
              <w:bottom w:val="single" w:sz="4" w:space="0" w:color="auto"/>
              <w:right w:val="single" w:sz="4" w:space="0" w:color="auto"/>
            </w:tcBorders>
            <w:shd w:val="clear" w:color="auto" w:fill="auto"/>
            <w:noWrap/>
            <w:vAlign w:val="center"/>
            <w:hideMark/>
          </w:tcPr>
          <w:p w14:paraId="3B2BB147"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71,800 </w:t>
            </w:r>
          </w:p>
        </w:tc>
      </w:tr>
      <w:tr w:rsidR="00AE77AF" w:rsidRPr="00BF0130" w14:paraId="6E4B3374"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3550595C" w14:textId="77777777" w:rsidR="00AE77AF" w:rsidRPr="00BF0130" w:rsidRDefault="00AE77AF" w:rsidP="00D14364">
            <w:pPr>
              <w:widowControl/>
              <w:spacing w:before="240" w:after="120"/>
              <w:rPr>
                <w:rFonts w:ascii="Arial" w:eastAsia="Times New Roman" w:hAnsi="Arial" w:cs="Arial"/>
                <w:sz w:val="20"/>
                <w:szCs w:val="20"/>
                <w:lang w:val="en-AU" w:eastAsia="en-AU"/>
              </w:rPr>
            </w:pPr>
            <w:proofErr w:type="spellStart"/>
            <w:r w:rsidRPr="00BF0130">
              <w:rPr>
                <w:rFonts w:ascii="Arial" w:eastAsia="Times New Roman" w:hAnsi="Arial" w:cs="Arial"/>
                <w:sz w:val="20"/>
                <w:szCs w:val="20"/>
                <w:lang w:val="en-AU" w:eastAsia="en-AU"/>
              </w:rPr>
              <w:t>Altiera</w:t>
            </w:r>
            <w:proofErr w:type="spellEnd"/>
            <w:r w:rsidRPr="00BF0130">
              <w:rPr>
                <w:rFonts w:ascii="Arial" w:eastAsia="Times New Roman" w:hAnsi="Arial" w:cs="Arial"/>
                <w:sz w:val="20"/>
                <w:szCs w:val="20"/>
                <w:lang w:val="en-AU" w:eastAsia="en-AU"/>
              </w:rPr>
              <w:t xml:space="preserve">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6680F915"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Independent Advisory Board Member</w:t>
            </w:r>
          </w:p>
        </w:tc>
        <w:tc>
          <w:tcPr>
            <w:tcW w:w="1560" w:type="dxa"/>
            <w:tcBorders>
              <w:top w:val="nil"/>
              <w:left w:val="nil"/>
              <w:bottom w:val="single" w:sz="4" w:space="0" w:color="auto"/>
              <w:right w:val="single" w:sz="4" w:space="0" w:color="auto"/>
            </w:tcBorders>
            <w:shd w:val="clear" w:color="auto" w:fill="auto"/>
            <w:noWrap/>
            <w:vAlign w:val="center"/>
            <w:hideMark/>
          </w:tcPr>
          <w:p w14:paraId="7CE09296"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21,079 </w:t>
            </w:r>
          </w:p>
        </w:tc>
        <w:tc>
          <w:tcPr>
            <w:tcW w:w="1559" w:type="dxa"/>
            <w:tcBorders>
              <w:top w:val="nil"/>
              <w:left w:val="nil"/>
              <w:bottom w:val="single" w:sz="4" w:space="0" w:color="auto"/>
              <w:right w:val="single" w:sz="4" w:space="0" w:color="auto"/>
            </w:tcBorders>
            <w:shd w:val="clear" w:color="auto" w:fill="auto"/>
            <w:noWrap/>
            <w:vAlign w:val="center"/>
            <w:hideMark/>
          </w:tcPr>
          <w:p w14:paraId="4E647D47"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13,799 </w:t>
            </w:r>
          </w:p>
        </w:tc>
        <w:tc>
          <w:tcPr>
            <w:tcW w:w="1559" w:type="dxa"/>
            <w:tcBorders>
              <w:top w:val="nil"/>
              <w:left w:val="nil"/>
              <w:bottom w:val="single" w:sz="4" w:space="0" w:color="auto"/>
              <w:right w:val="single" w:sz="4" w:space="0" w:color="auto"/>
            </w:tcBorders>
            <w:shd w:val="clear" w:color="auto" w:fill="auto"/>
            <w:noWrap/>
            <w:vAlign w:val="center"/>
            <w:hideMark/>
          </w:tcPr>
          <w:p w14:paraId="0026DF25"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7,280 </w:t>
            </w:r>
          </w:p>
        </w:tc>
      </w:tr>
      <w:tr w:rsidR="00AE77AF" w:rsidRPr="00BF0130" w14:paraId="4E6FE89A"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5601DF01"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Ashurst Australia</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20D506F3"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Legal Advisory </w:t>
            </w:r>
          </w:p>
        </w:tc>
        <w:tc>
          <w:tcPr>
            <w:tcW w:w="1560" w:type="dxa"/>
            <w:tcBorders>
              <w:top w:val="nil"/>
              <w:left w:val="nil"/>
              <w:bottom w:val="single" w:sz="4" w:space="0" w:color="auto"/>
              <w:right w:val="single" w:sz="4" w:space="0" w:color="auto"/>
            </w:tcBorders>
            <w:shd w:val="clear" w:color="auto" w:fill="auto"/>
            <w:noWrap/>
            <w:vAlign w:val="center"/>
            <w:hideMark/>
          </w:tcPr>
          <w:p w14:paraId="27786D1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460,103 </w:t>
            </w:r>
          </w:p>
        </w:tc>
        <w:tc>
          <w:tcPr>
            <w:tcW w:w="1559" w:type="dxa"/>
            <w:tcBorders>
              <w:top w:val="nil"/>
              <w:left w:val="nil"/>
              <w:bottom w:val="single" w:sz="4" w:space="0" w:color="auto"/>
              <w:right w:val="single" w:sz="4" w:space="0" w:color="auto"/>
            </w:tcBorders>
            <w:shd w:val="clear" w:color="auto" w:fill="auto"/>
            <w:noWrap/>
            <w:vAlign w:val="center"/>
            <w:hideMark/>
          </w:tcPr>
          <w:p w14:paraId="51FE233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460,096 </w:t>
            </w:r>
          </w:p>
        </w:tc>
        <w:tc>
          <w:tcPr>
            <w:tcW w:w="1559" w:type="dxa"/>
            <w:tcBorders>
              <w:top w:val="nil"/>
              <w:left w:val="nil"/>
              <w:bottom w:val="single" w:sz="4" w:space="0" w:color="auto"/>
              <w:right w:val="single" w:sz="4" w:space="0" w:color="auto"/>
            </w:tcBorders>
            <w:shd w:val="clear" w:color="auto" w:fill="auto"/>
            <w:noWrap/>
            <w:vAlign w:val="center"/>
            <w:hideMark/>
          </w:tcPr>
          <w:p w14:paraId="1D9A95C2"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7 </w:t>
            </w:r>
          </w:p>
        </w:tc>
      </w:tr>
      <w:tr w:rsidR="00AE77AF" w:rsidRPr="00BF0130" w14:paraId="40F35979"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363B2D78"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Assurance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174C200D"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Information Technology Advisory </w:t>
            </w:r>
          </w:p>
        </w:tc>
        <w:tc>
          <w:tcPr>
            <w:tcW w:w="1560" w:type="dxa"/>
            <w:tcBorders>
              <w:top w:val="nil"/>
              <w:left w:val="nil"/>
              <w:bottom w:val="single" w:sz="4" w:space="0" w:color="auto"/>
              <w:right w:val="single" w:sz="4" w:space="0" w:color="auto"/>
            </w:tcBorders>
            <w:shd w:val="clear" w:color="auto" w:fill="auto"/>
            <w:noWrap/>
            <w:vAlign w:val="center"/>
            <w:hideMark/>
          </w:tcPr>
          <w:p w14:paraId="5E7642D3"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162,900 </w:t>
            </w:r>
          </w:p>
        </w:tc>
        <w:tc>
          <w:tcPr>
            <w:tcW w:w="1559" w:type="dxa"/>
            <w:tcBorders>
              <w:top w:val="nil"/>
              <w:left w:val="nil"/>
              <w:bottom w:val="single" w:sz="4" w:space="0" w:color="auto"/>
              <w:right w:val="single" w:sz="4" w:space="0" w:color="auto"/>
            </w:tcBorders>
            <w:shd w:val="clear" w:color="auto" w:fill="auto"/>
            <w:noWrap/>
            <w:vAlign w:val="center"/>
            <w:hideMark/>
          </w:tcPr>
          <w:p w14:paraId="79EE8A04"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157,500 </w:t>
            </w:r>
          </w:p>
        </w:tc>
        <w:tc>
          <w:tcPr>
            <w:tcW w:w="1559" w:type="dxa"/>
            <w:tcBorders>
              <w:top w:val="nil"/>
              <w:left w:val="nil"/>
              <w:bottom w:val="single" w:sz="4" w:space="0" w:color="auto"/>
              <w:right w:val="single" w:sz="4" w:space="0" w:color="auto"/>
            </w:tcBorders>
            <w:shd w:val="clear" w:color="auto" w:fill="auto"/>
            <w:noWrap/>
            <w:vAlign w:val="center"/>
            <w:hideMark/>
          </w:tcPr>
          <w:p w14:paraId="4F31B4D6"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5,400 </w:t>
            </w:r>
          </w:p>
        </w:tc>
      </w:tr>
      <w:tr w:rsidR="00AE77AF" w:rsidRPr="00BF0130" w14:paraId="3F5DD20E"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52BC47BB"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Avoka Technologies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1C18A36F"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Project Advisory </w:t>
            </w:r>
          </w:p>
        </w:tc>
        <w:tc>
          <w:tcPr>
            <w:tcW w:w="1560" w:type="dxa"/>
            <w:tcBorders>
              <w:top w:val="nil"/>
              <w:left w:val="nil"/>
              <w:bottom w:val="single" w:sz="4" w:space="0" w:color="auto"/>
              <w:right w:val="single" w:sz="4" w:space="0" w:color="auto"/>
            </w:tcBorders>
            <w:shd w:val="clear" w:color="auto" w:fill="auto"/>
            <w:noWrap/>
            <w:vAlign w:val="center"/>
            <w:hideMark/>
          </w:tcPr>
          <w:p w14:paraId="78428C46"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223,341 </w:t>
            </w:r>
          </w:p>
        </w:tc>
        <w:tc>
          <w:tcPr>
            <w:tcW w:w="1559" w:type="dxa"/>
            <w:tcBorders>
              <w:top w:val="nil"/>
              <w:left w:val="nil"/>
              <w:bottom w:val="single" w:sz="4" w:space="0" w:color="auto"/>
              <w:right w:val="single" w:sz="4" w:space="0" w:color="auto"/>
            </w:tcBorders>
            <w:shd w:val="clear" w:color="auto" w:fill="auto"/>
            <w:noWrap/>
            <w:vAlign w:val="center"/>
            <w:hideMark/>
          </w:tcPr>
          <w:p w14:paraId="2C0C470D"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124,048 </w:t>
            </w:r>
          </w:p>
        </w:tc>
        <w:tc>
          <w:tcPr>
            <w:tcW w:w="1559" w:type="dxa"/>
            <w:tcBorders>
              <w:top w:val="nil"/>
              <w:left w:val="nil"/>
              <w:bottom w:val="single" w:sz="4" w:space="0" w:color="auto"/>
              <w:right w:val="single" w:sz="4" w:space="0" w:color="auto"/>
            </w:tcBorders>
            <w:shd w:val="clear" w:color="auto" w:fill="auto"/>
            <w:noWrap/>
            <w:vAlign w:val="center"/>
            <w:hideMark/>
          </w:tcPr>
          <w:p w14:paraId="6E0E8DAB"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99,293 </w:t>
            </w:r>
          </w:p>
        </w:tc>
      </w:tr>
      <w:tr w:rsidR="00AE77AF" w:rsidRPr="00BF0130" w14:paraId="169F682F"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0D504386"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Bridging Policy &amp; Practice</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5B3B1663"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Audit Risk Committee Member / Corporate Advisory Group Member</w:t>
            </w:r>
          </w:p>
        </w:tc>
        <w:tc>
          <w:tcPr>
            <w:tcW w:w="1560" w:type="dxa"/>
            <w:tcBorders>
              <w:top w:val="nil"/>
              <w:left w:val="nil"/>
              <w:bottom w:val="single" w:sz="4" w:space="0" w:color="auto"/>
              <w:right w:val="single" w:sz="4" w:space="0" w:color="auto"/>
            </w:tcBorders>
            <w:shd w:val="clear" w:color="auto" w:fill="auto"/>
            <w:noWrap/>
            <w:vAlign w:val="center"/>
            <w:hideMark/>
          </w:tcPr>
          <w:p w14:paraId="04D6C257"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121,400 </w:t>
            </w:r>
          </w:p>
        </w:tc>
        <w:tc>
          <w:tcPr>
            <w:tcW w:w="1559" w:type="dxa"/>
            <w:tcBorders>
              <w:top w:val="nil"/>
              <w:left w:val="nil"/>
              <w:bottom w:val="single" w:sz="4" w:space="0" w:color="auto"/>
              <w:right w:val="single" w:sz="4" w:space="0" w:color="auto"/>
            </w:tcBorders>
            <w:shd w:val="clear" w:color="auto" w:fill="auto"/>
            <w:noWrap/>
            <w:vAlign w:val="center"/>
            <w:hideMark/>
          </w:tcPr>
          <w:p w14:paraId="3DEA2613"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42,500 </w:t>
            </w:r>
          </w:p>
        </w:tc>
        <w:tc>
          <w:tcPr>
            <w:tcW w:w="1559" w:type="dxa"/>
            <w:tcBorders>
              <w:top w:val="nil"/>
              <w:left w:val="nil"/>
              <w:bottom w:val="single" w:sz="4" w:space="0" w:color="auto"/>
              <w:right w:val="single" w:sz="4" w:space="0" w:color="auto"/>
            </w:tcBorders>
            <w:shd w:val="clear" w:color="auto" w:fill="auto"/>
            <w:noWrap/>
            <w:vAlign w:val="center"/>
            <w:hideMark/>
          </w:tcPr>
          <w:p w14:paraId="5AC36FA8"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78,900 </w:t>
            </w:r>
          </w:p>
        </w:tc>
      </w:tr>
      <w:tr w:rsidR="00AE77AF" w:rsidRPr="00BF0130" w14:paraId="0204C66B"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7C6C98FB"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Causeway Consulting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6D35C114"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Audit Risk Committee Member</w:t>
            </w:r>
          </w:p>
        </w:tc>
        <w:tc>
          <w:tcPr>
            <w:tcW w:w="1560" w:type="dxa"/>
            <w:tcBorders>
              <w:top w:val="nil"/>
              <w:left w:val="nil"/>
              <w:bottom w:val="single" w:sz="4" w:space="0" w:color="auto"/>
              <w:right w:val="single" w:sz="4" w:space="0" w:color="auto"/>
            </w:tcBorders>
            <w:shd w:val="clear" w:color="auto" w:fill="auto"/>
            <w:noWrap/>
            <w:vAlign w:val="center"/>
            <w:hideMark/>
          </w:tcPr>
          <w:p w14:paraId="423D0BAF"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56,000 </w:t>
            </w:r>
          </w:p>
        </w:tc>
        <w:tc>
          <w:tcPr>
            <w:tcW w:w="1559" w:type="dxa"/>
            <w:tcBorders>
              <w:top w:val="nil"/>
              <w:left w:val="nil"/>
              <w:bottom w:val="single" w:sz="4" w:space="0" w:color="auto"/>
              <w:right w:val="single" w:sz="4" w:space="0" w:color="auto"/>
            </w:tcBorders>
            <w:shd w:val="clear" w:color="auto" w:fill="auto"/>
            <w:noWrap/>
            <w:vAlign w:val="center"/>
            <w:hideMark/>
          </w:tcPr>
          <w:p w14:paraId="3AF6164F"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20,000 </w:t>
            </w:r>
          </w:p>
        </w:tc>
        <w:tc>
          <w:tcPr>
            <w:tcW w:w="1559" w:type="dxa"/>
            <w:tcBorders>
              <w:top w:val="nil"/>
              <w:left w:val="nil"/>
              <w:bottom w:val="single" w:sz="4" w:space="0" w:color="auto"/>
              <w:right w:val="single" w:sz="4" w:space="0" w:color="auto"/>
            </w:tcBorders>
            <w:shd w:val="clear" w:color="auto" w:fill="auto"/>
            <w:noWrap/>
            <w:vAlign w:val="center"/>
            <w:hideMark/>
          </w:tcPr>
          <w:p w14:paraId="0DC2B775"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36,000 </w:t>
            </w:r>
          </w:p>
        </w:tc>
      </w:tr>
      <w:tr w:rsidR="00AE77AF" w:rsidRPr="00BF0130" w14:paraId="03F357FA"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0C3CB238"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Central Queensland University</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0F8DBC6E"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Project Advisory </w:t>
            </w:r>
          </w:p>
        </w:tc>
        <w:tc>
          <w:tcPr>
            <w:tcW w:w="1560" w:type="dxa"/>
            <w:tcBorders>
              <w:top w:val="nil"/>
              <w:left w:val="nil"/>
              <w:bottom w:val="single" w:sz="4" w:space="0" w:color="auto"/>
              <w:right w:val="single" w:sz="4" w:space="0" w:color="auto"/>
            </w:tcBorders>
            <w:shd w:val="clear" w:color="auto" w:fill="auto"/>
            <w:noWrap/>
            <w:vAlign w:val="center"/>
            <w:hideMark/>
          </w:tcPr>
          <w:p w14:paraId="4B828744"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27,000 </w:t>
            </w:r>
          </w:p>
        </w:tc>
        <w:tc>
          <w:tcPr>
            <w:tcW w:w="1559" w:type="dxa"/>
            <w:tcBorders>
              <w:top w:val="nil"/>
              <w:left w:val="nil"/>
              <w:bottom w:val="single" w:sz="4" w:space="0" w:color="auto"/>
              <w:right w:val="single" w:sz="4" w:space="0" w:color="auto"/>
            </w:tcBorders>
            <w:shd w:val="clear" w:color="auto" w:fill="auto"/>
            <w:noWrap/>
            <w:vAlign w:val="center"/>
            <w:hideMark/>
          </w:tcPr>
          <w:p w14:paraId="698C18F3"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27,000 </w:t>
            </w:r>
          </w:p>
        </w:tc>
        <w:tc>
          <w:tcPr>
            <w:tcW w:w="1559" w:type="dxa"/>
            <w:tcBorders>
              <w:top w:val="nil"/>
              <w:left w:val="nil"/>
              <w:bottom w:val="single" w:sz="4" w:space="0" w:color="auto"/>
              <w:right w:val="single" w:sz="4" w:space="0" w:color="auto"/>
            </w:tcBorders>
            <w:shd w:val="clear" w:color="auto" w:fill="auto"/>
            <w:noWrap/>
            <w:vAlign w:val="center"/>
            <w:hideMark/>
          </w:tcPr>
          <w:p w14:paraId="3EA61152"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0DAF471C"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2982B57D"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Cherub Consulting Group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16794192"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44D54A9E"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98,250 </w:t>
            </w:r>
          </w:p>
        </w:tc>
        <w:tc>
          <w:tcPr>
            <w:tcW w:w="1559" w:type="dxa"/>
            <w:tcBorders>
              <w:top w:val="nil"/>
              <w:left w:val="nil"/>
              <w:bottom w:val="single" w:sz="4" w:space="0" w:color="auto"/>
              <w:right w:val="single" w:sz="4" w:space="0" w:color="auto"/>
            </w:tcBorders>
            <w:shd w:val="clear" w:color="auto" w:fill="auto"/>
            <w:noWrap/>
            <w:vAlign w:val="center"/>
            <w:hideMark/>
          </w:tcPr>
          <w:p w14:paraId="459C5B4D"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98,250 </w:t>
            </w:r>
          </w:p>
        </w:tc>
        <w:tc>
          <w:tcPr>
            <w:tcW w:w="1559" w:type="dxa"/>
            <w:tcBorders>
              <w:top w:val="nil"/>
              <w:left w:val="nil"/>
              <w:bottom w:val="single" w:sz="4" w:space="0" w:color="auto"/>
              <w:right w:val="single" w:sz="4" w:space="0" w:color="auto"/>
            </w:tcBorders>
            <w:shd w:val="clear" w:color="auto" w:fill="auto"/>
            <w:noWrap/>
            <w:vAlign w:val="center"/>
            <w:hideMark/>
          </w:tcPr>
          <w:p w14:paraId="1A6772E4"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73EA7563"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1847AC14"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lastRenderedPageBreak/>
              <w:t>Clayton UTZ Lawyers</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10A149DE"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Legal Advisory </w:t>
            </w:r>
          </w:p>
        </w:tc>
        <w:tc>
          <w:tcPr>
            <w:tcW w:w="1560" w:type="dxa"/>
            <w:tcBorders>
              <w:top w:val="nil"/>
              <w:left w:val="nil"/>
              <w:bottom w:val="single" w:sz="4" w:space="0" w:color="auto"/>
              <w:right w:val="single" w:sz="4" w:space="0" w:color="auto"/>
            </w:tcBorders>
            <w:shd w:val="clear" w:color="auto" w:fill="auto"/>
            <w:noWrap/>
            <w:vAlign w:val="center"/>
            <w:hideMark/>
          </w:tcPr>
          <w:p w14:paraId="169B91E2"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561,462 </w:t>
            </w:r>
          </w:p>
        </w:tc>
        <w:tc>
          <w:tcPr>
            <w:tcW w:w="1559" w:type="dxa"/>
            <w:tcBorders>
              <w:top w:val="nil"/>
              <w:left w:val="nil"/>
              <w:bottom w:val="single" w:sz="4" w:space="0" w:color="auto"/>
              <w:right w:val="single" w:sz="4" w:space="0" w:color="auto"/>
            </w:tcBorders>
            <w:shd w:val="clear" w:color="auto" w:fill="auto"/>
            <w:noWrap/>
            <w:vAlign w:val="center"/>
            <w:hideMark/>
          </w:tcPr>
          <w:p w14:paraId="6938427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561,462 </w:t>
            </w:r>
          </w:p>
        </w:tc>
        <w:tc>
          <w:tcPr>
            <w:tcW w:w="1559" w:type="dxa"/>
            <w:tcBorders>
              <w:top w:val="nil"/>
              <w:left w:val="nil"/>
              <w:bottom w:val="single" w:sz="4" w:space="0" w:color="auto"/>
              <w:right w:val="single" w:sz="4" w:space="0" w:color="auto"/>
            </w:tcBorders>
            <w:shd w:val="clear" w:color="auto" w:fill="auto"/>
            <w:noWrap/>
            <w:vAlign w:val="center"/>
            <w:hideMark/>
          </w:tcPr>
          <w:p w14:paraId="2E5AFEB7"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0C1680C6" w14:textId="77777777" w:rsidTr="00C52C53">
        <w:trPr>
          <w:trHeight w:val="765"/>
        </w:trPr>
        <w:tc>
          <w:tcPr>
            <w:tcW w:w="2411" w:type="dxa"/>
            <w:tcBorders>
              <w:top w:val="nil"/>
              <w:left w:val="single" w:sz="4" w:space="0" w:color="auto"/>
              <w:bottom w:val="single" w:sz="4" w:space="0" w:color="auto"/>
              <w:right w:val="nil"/>
            </w:tcBorders>
            <w:shd w:val="clear" w:color="auto" w:fill="auto"/>
            <w:vAlign w:val="center"/>
            <w:hideMark/>
          </w:tcPr>
          <w:p w14:paraId="04A65F0A"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Cube Group Management Consulting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7D98B0B6"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65C02B27"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84,679 </w:t>
            </w:r>
          </w:p>
        </w:tc>
        <w:tc>
          <w:tcPr>
            <w:tcW w:w="1559" w:type="dxa"/>
            <w:tcBorders>
              <w:top w:val="nil"/>
              <w:left w:val="nil"/>
              <w:bottom w:val="single" w:sz="4" w:space="0" w:color="auto"/>
              <w:right w:val="single" w:sz="4" w:space="0" w:color="auto"/>
            </w:tcBorders>
            <w:shd w:val="clear" w:color="auto" w:fill="auto"/>
            <w:noWrap/>
            <w:vAlign w:val="center"/>
            <w:hideMark/>
          </w:tcPr>
          <w:p w14:paraId="18446CE2"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50,887 </w:t>
            </w:r>
          </w:p>
        </w:tc>
        <w:tc>
          <w:tcPr>
            <w:tcW w:w="1559" w:type="dxa"/>
            <w:tcBorders>
              <w:top w:val="nil"/>
              <w:left w:val="nil"/>
              <w:bottom w:val="single" w:sz="4" w:space="0" w:color="auto"/>
              <w:right w:val="single" w:sz="4" w:space="0" w:color="auto"/>
            </w:tcBorders>
            <w:shd w:val="clear" w:color="auto" w:fill="auto"/>
            <w:noWrap/>
            <w:vAlign w:val="center"/>
            <w:hideMark/>
          </w:tcPr>
          <w:p w14:paraId="1411DB4B"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33,792 </w:t>
            </w:r>
          </w:p>
        </w:tc>
      </w:tr>
      <w:tr w:rsidR="00AE77AF" w:rsidRPr="00BF0130" w14:paraId="240B537A"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5656EC11"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David Caple &amp; Associates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5FAB3498"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OHS Risk Assessments</w:t>
            </w:r>
          </w:p>
        </w:tc>
        <w:tc>
          <w:tcPr>
            <w:tcW w:w="1560" w:type="dxa"/>
            <w:tcBorders>
              <w:top w:val="nil"/>
              <w:left w:val="nil"/>
              <w:bottom w:val="single" w:sz="4" w:space="0" w:color="auto"/>
              <w:right w:val="single" w:sz="4" w:space="0" w:color="auto"/>
            </w:tcBorders>
            <w:shd w:val="clear" w:color="auto" w:fill="auto"/>
            <w:noWrap/>
            <w:vAlign w:val="center"/>
            <w:hideMark/>
          </w:tcPr>
          <w:p w14:paraId="460DA50D"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48,750 </w:t>
            </w:r>
          </w:p>
        </w:tc>
        <w:tc>
          <w:tcPr>
            <w:tcW w:w="1559" w:type="dxa"/>
            <w:tcBorders>
              <w:top w:val="nil"/>
              <w:left w:val="nil"/>
              <w:bottom w:val="single" w:sz="4" w:space="0" w:color="auto"/>
              <w:right w:val="single" w:sz="4" w:space="0" w:color="auto"/>
            </w:tcBorders>
            <w:shd w:val="clear" w:color="auto" w:fill="auto"/>
            <w:noWrap/>
            <w:vAlign w:val="center"/>
            <w:hideMark/>
          </w:tcPr>
          <w:p w14:paraId="1481CAE7"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48,750 </w:t>
            </w:r>
          </w:p>
        </w:tc>
        <w:tc>
          <w:tcPr>
            <w:tcW w:w="1559" w:type="dxa"/>
            <w:tcBorders>
              <w:top w:val="nil"/>
              <w:left w:val="nil"/>
              <w:bottom w:val="single" w:sz="4" w:space="0" w:color="auto"/>
              <w:right w:val="single" w:sz="4" w:space="0" w:color="auto"/>
            </w:tcBorders>
            <w:shd w:val="clear" w:color="auto" w:fill="auto"/>
            <w:noWrap/>
            <w:vAlign w:val="center"/>
            <w:hideMark/>
          </w:tcPr>
          <w:p w14:paraId="5251B7F7"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133C4401"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618E3381"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Deakin University</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275AC0F2"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Strategy Evaluation</w:t>
            </w:r>
          </w:p>
        </w:tc>
        <w:tc>
          <w:tcPr>
            <w:tcW w:w="1560" w:type="dxa"/>
            <w:tcBorders>
              <w:top w:val="nil"/>
              <w:left w:val="nil"/>
              <w:bottom w:val="single" w:sz="4" w:space="0" w:color="auto"/>
              <w:right w:val="single" w:sz="4" w:space="0" w:color="auto"/>
            </w:tcBorders>
            <w:shd w:val="clear" w:color="auto" w:fill="auto"/>
            <w:noWrap/>
            <w:vAlign w:val="center"/>
            <w:hideMark/>
          </w:tcPr>
          <w:p w14:paraId="5FA8B8A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39,683 </w:t>
            </w:r>
          </w:p>
        </w:tc>
        <w:tc>
          <w:tcPr>
            <w:tcW w:w="1559" w:type="dxa"/>
            <w:tcBorders>
              <w:top w:val="nil"/>
              <w:left w:val="nil"/>
              <w:bottom w:val="single" w:sz="4" w:space="0" w:color="auto"/>
              <w:right w:val="single" w:sz="4" w:space="0" w:color="auto"/>
            </w:tcBorders>
            <w:shd w:val="clear" w:color="auto" w:fill="auto"/>
            <w:noWrap/>
            <w:vAlign w:val="center"/>
            <w:hideMark/>
          </w:tcPr>
          <w:p w14:paraId="66C126CD"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39,683 </w:t>
            </w:r>
          </w:p>
        </w:tc>
        <w:tc>
          <w:tcPr>
            <w:tcW w:w="1559" w:type="dxa"/>
            <w:tcBorders>
              <w:top w:val="nil"/>
              <w:left w:val="nil"/>
              <w:bottom w:val="single" w:sz="4" w:space="0" w:color="auto"/>
              <w:right w:val="single" w:sz="4" w:space="0" w:color="auto"/>
            </w:tcBorders>
            <w:shd w:val="clear" w:color="auto" w:fill="auto"/>
            <w:noWrap/>
            <w:vAlign w:val="center"/>
            <w:hideMark/>
          </w:tcPr>
          <w:p w14:paraId="1AFA668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2247D497"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0A09909D"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Deloitte Access Economics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2BFD9DFE"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3BA2F3A3"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147,287 </w:t>
            </w:r>
          </w:p>
        </w:tc>
        <w:tc>
          <w:tcPr>
            <w:tcW w:w="1559" w:type="dxa"/>
            <w:tcBorders>
              <w:top w:val="nil"/>
              <w:left w:val="nil"/>
              <w:bottom w:val="single" w:sz="4" w:space="0" w:color="auto"/>
              <w:right w:val="single" w:sz="4" w:space="0" w:color="auto"/>
            </w:tcBorders>
            <w:shd w:val="clear" w:color="auto" w:fill="auto"/>
            <w:noWrap/>
            <w:vAlign w:val="center"/>
            <w:hideMark/>
          </w:tcPr>
          <w:p w14:paraId="7569904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131,088 </w:t>
            </w:r>
          </w:p>
        </w:tc>
        <w:tc>
          <w:tcPr>
            <w:tcW w:w="1559" w:type="dxa"/>
            <w:tcBorders>
              <w:top w:val="nil"/>
              <w:left w:val="nil"/>
              <w:bottom w:val="single" w:sz="4" w:space="0" w:color="auto"/>
              <w:right w:val="single" w:sz="4" w:space="0" w:color="auto"/>
            </w:tcBorders>
            <w:shd w:val="clear" w:color="auto" w:fill="auto"/>
            <w:noWrap/>
            <w:vAlign w:val="center"/>
            <w:hideMark/>
          </w:tcPr>
          <w:p w14:paraId="6DD1BCE0"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16,199 </w:t>
            </w:r>
          </w:p>
        </w:tc>
      </w:tr>
      <w:tr w:rsidR="00AE77AF" w:rsidRPr="00BF0130" w14:paraId="0D701C13"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38B35808"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Deloitte Consulting Pty Limited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53450711"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1A2D010D"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291,315 </w:t>
            </w:r>
          </w:p>
        </w:tc>
        <w:tc>
          <w:tcPr>
            <w:tcW w:w="1559" w:type="dxa"/>
            <w:tcBorders>
              <w:top w:val="nil"/>
              <w:left w:val="nil"/>
              <w:bottom w:val="single" w:sz="4" w:space="0" w:color="auto"/>
              <w:right w:val="single" w:sz="4" w:space="0" w:color="auto"/>
            </w:tcBorders>
            <w:shd w:val="clear" w:color="auto" w:fill="auto"/>
            <w:noWrap/>
            <w:vAlign w:val="center"/>
            <w:hideMark/>
          </w:tcPr>
          <w:p w14:paraId="4B8E1C73"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145,000 </w:t>
            </w:r>
          </w:p>
        </w:tc>
        <w:tc>
          <w:tcPr>
            <w:tcW w:w="1559" w:type="dxa"/>
            <w:tcBorders>
              <w:top w:val="nil"/>
              <w:left w:val="nil"/>
              <w:bottom w:val="single" w:sz="4" w:space="0" w:color="auto"/>
              <w:right w:val="single" w:sz="4" w:space="0" w:color="auto"/>
            </w:tcBorders>
            <w:shd w:val="clear" w:color="auto" w:fill="auto"/>
            <w:noWrap/>
            <w:vAlign w:val="center"/>
            <w:hideMark/>
          </w:tcPr>
          <w:p w14:paraId="25E6419E"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146,315 </w:t>
            </w:r>
          </w:p>
        </w:tc>
      </w:tr>
      <w:tr w:rsidR="00AE77AF" w:rsidRPr="00BF0130" w14:paraId="0F59BB43"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20F1B7EE"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Deloitte </w:t>
            </w:r>
            <w:proofErr w:type="spellStart"/>
            <w:r w:rsidRPr="00BF0130">
              <w:rPr>
                <w:rFonts w:ascii="Arial" w:eastAsia="Times New Roman" w:hAnsi="Arial" w:cs="Arial"/>
                <w:sz w:val="20"/>
                <w:szCs w:val="20"/>
                <w:lang w:val="en-AU" w:eastAsia="en-AU"/>
              </w:rPr>
              <w:t>Touche</w:t>
            </w:r>
            <w:proofErr w:type="spellEnd"/>
            <w:r w:rsidRPr="00BF0130">
              <w:rPr>
                <w:rFonts w:ascii="Arial" w:eastAsia="Times New Roman" w:hAnsi="Arial" w:cs="Arial"/>
                <w:sz w:val="20"/>
                <w:szCs w:val="20"/>
                <w:lang w:val="en-AU" w:eastAsia="en-AU"/>
              </w:rPr>
              <w:t xml:space="preserve"> Tohmatsu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7429F3AF"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087672B2"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439,273 </w:t>
            </w:r>
          </w:p>
        </w:tc>
        <w:tc>
          <w:tcPr>
            <w:tcW w:w="1559" w:type="dxa"/>
            <w:tcBorders>
              <w:top w:val="nil"/>
              <w:left w:val="nil"/>
              <w:bottom w:val="single" w:sz="4" w:space="0" w:color="auto"/>
              <w:right w:val="single" w:sz="4" w:space="0" w:color="auto"/>
            </w:tcBorders>
            <w:shd w:val="clear" w:color="auto" w:fill="auto"/>
            <w:noWrap/>
            <w:vAlign w:val="center"/>
            <w:hideMark/>
          </w:tcPr>
          <w:p w14:paraId="431ABC5A"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376,974 </w:t>
            </w:r>
          </w:p>
        </w:tc>
        <w:tc>
          <w:tcPr>
            <w:tcW w:w="1559" w:type="dxa"/>
            <w:tcBorders>
              <w:top w:val="nil"/>
              <w:left w:val="nil"/>
              <w:bottom w:val="single" w:sz="4" w:space="0" w:color="auto"/>
              <w:right w:val="single" w:sz="4" w:space="0" w:color="auto"/>
            </w:tcBorders>
            <w:shd w:val="clear" w:color="auto" w:fill="auto"/>
            <w:noWrap/>
            <w:vAlign w:val="center"/>
            <w:hideMark/>
          </w:tcPr>
          <w:p w14:paraId="73B8B08B"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62,299 </w:t>
            </w:r>
          </w:p>
        </w:tc>
      </w:tr>
      <w:tr w:rsidR="00AE77AF" w:rsidRPr="00BF0130" w14:paraId="43CFDB6D"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0071A913"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Dianne </w:t>
            </w:r>
            <w:proofErr w:type="spellStart"/>
            <w:r w:rsidRPr="00BF0130">
              <w:rPr>
                <w:rFonts w:ascii="Arial" w:eastAsia="Times New Roman" w:hAnsi="Arial" w:cs="Arial"/>
                <w:sz w:val="20"/>
                <w:szCs w:val="20"/>
                <w:lang w:val="en-AU" w:eastAsia="en-AU"/>
              </w:rPr>
              <w:t>Foggo</w:t>
            </w:r>
            <w:proofErr w:type="spellEnd"/>
            <w:r w:rsidRPr="00BF0130">
              <w:rPr>
                <w:rFonts w:ascii="Arial" w:eastAsia="Times New Roman" w:hAnsi="Arial" w:cs="Arial"/>
                <w:sz w:val="20"/>
                <w:szCs w:val="20"/>
                <w:lang w:val="en-AU" w:eastAsia="en-AU"/>
              </w:rPr>
              <w:t xml:space="preserve"> AM</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236FE611"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Independent Advisory Board Member</w:t>
            </w:r>
          </w:p>
        </w:tc>
        <w:tc>
          <w:tcPr>
            <w:tcW w:w="1560" w:type="dxa"/>
            <w:tcBorders>
              <w:top w:val="nil"/>
              <w:left w:val="nil"/>
              <w:bottom w:val="single" w:sz="4" w:space="0" w:color="auto"/>
              <w:right w:val="single" w:sz="4" w:space="0" w:color="auto"/>
            </w:tcBorders>
            <w:shd w:val="clear" w:color="auto" w:fill="auto"/>
            <w:noWrap/>
            <w:vAlign w:val="center"/>
            <w:hideMark/>
          </w:tcPr>
          <w:p w14:paraId="16D9DB71"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10,800 </w:t>
            </w:r>
          </w:p>
        </w:tc>
        <w:tc>
          <w:tcPr>
            <w:tcW w:w="1559" w:type="dxa"/>
            <w:tcBorders>
              <w:top w:val="nil"/>
              <w:left w:val="nil"/>
              <w:bottom w:val="single" w:sz="4" w:space="0" w:color="auto"/>
              <w:right w:val="single" w:sz="4" w:space="0" w:color="auto"/>
            </w:tcBorders>
            <w:shd w:val="clear" w:color="auto" w:fill="auto"/>
            <w:noWrap/>
            <w:vAlign w:val="center"/>
            <w:hideMark/>
          </w:tcPr>
          <w:p w14:paraId="3EC4450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10,800 </w:t>
            </w:r>
          </w:p>
        </w:tc>
        <w:tc>
          <w:tcPr>
            <w:tcW w:w="1559" w:type="dxa"/>
            <w:tcBorders>
              <w:top w:val="nil"/>
              <w:left w:val="nil"/>
              <w:bottom w:val="single" w:sz="4" w:space="0" w:color="auto"/>
              <w:right w:val="single" w:sz="4" w:space="0" w:color="auto"/>
            </w:tcBorders>
            <w:shd w:val="clear" w:color="auto" w:fill="auto"/>
            <w:noWrap/>
            <w:vAlign w:val="center"/>
            <w:hideMark/>
          </w:tcPr>
          <w:p w14:paraId="0A99A807"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0A3EC87C"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1821B7FF"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DLA Piper</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609C6B7B"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Legal Advisory </w:t>
            </w:r>
          </w:p>
        </w:tc>
        <w:tc>
          <w:tcPr>
            <w:tcW w:w="1560" w:type="dxa"/>
            <w:tcBorders>
              <w:top w:val="nil"/>
              <w:left w:val="nil"/>
              <w:bottom w:val="single" w:sz="4" w:space="0" w:color="auto"/>
              <w:right w:val="single" w:sz="4" w:space="0" w:color="auto"/>
            </w:tcBorders>
            <w:shd w:val="clear" w:color="auto" w:fill="auto"/>
            <w:noWrap/>
            <w:vAlign w:val="center"/>
            <w:hideMark/>
          </w:tcPr>
          <w:p w14:paraId="6BD43036"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17,057 </w:t>
            </w:r>
          </w:p>
        </w:tc>
        <w:tc>
          <w:tcPr>
            <w:tcW w:w="1559" w:type="dxa"/>
            <w:tcBorders>
              <w:top w:val="nil"/>
              <w:left w:val="nil"/>
              <w:bottom w:val="single" w:sz="4" w:space="0" w:color="auto"/>
              <w:right w:val="single" w:sz="4" w:space="0" w:color="auto"/>
            </w:tcBorders>
            <w:shd w:val="clear" w:color="auto" w:fill="auto"/>
            <w:noWrap/>
            <w:vAlign w:val="center"/>
            <w:hideMark/>
          </w:tcPr>
          <w:p w14:paraId="464A825A"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12,693 </w:t>
            </w:r>
          </w:p>
        </w:tc>
        <w:tc>
          <w:tcPr>
            <w:tcW w:w="1559" w:type="dxa"/>
            <w:tcBorders>
              <w:top w:val="nil"/>
              <w:left w:val="nil"/>
              <w:bottom w:val="single" w:sz="4" w:space="0" w:color="auto"/>
              <w:right w:val="single" w:sz="4" w:space="0" w:color="auto"/>
            </w:tcBorders>
            <w:shd w:val="clear" w:color="auto" w:fill="auto"/>
            <w:noWrap/>
            <w:vAlign w:val="center"/>
            <w:hideMark/>
          </w:tcPr>
          <w:p w14:paraId="33777E8D"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4,364 </w:t>
            </w:r>
          </w:p>
        </w:tc>
      </w:tr>
      <w:tr w:rsidR="00AE77AF" w:rsidRPr="00BF0130" w14:paraId="4F27322C"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259DE7AF"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Ernst &amp; Young</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35CDE59D"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36EE84FD"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200,423 </w:t>
            </w:r>
          </w:p>
        </w:tc>
        <w:tc>
          <w:tcPr>
            <w:tcW w:w="1559" w:type="dxa"/>
            <w:tcBorders>
              <w:top w:val="nil"/>
              <w:left w:val="nil"/>
              <w:bottom w:val="single" w:sz="4" w:space="0" w:color="auto"/>
              <w:right w:val="single" w:sz="4" w:space="0" w:color="auto"/>
            </w:tcBorders>
            <w:shd w:val="clear" w:color="auto" w:fill="auto"/>
            <w:noWrap/>
            <w:vAlign w:val="center"/>
            <w:hideMark/>
          </w:tcPr>
          <w:p w14:paraId="7770A64A"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155,100 </w:t>
            </w:r>
          </w:p>
        </w:tc>
        <w:tc>
          <w:tcPr>
            <w:tcW w:w="1559" w:type="dxa"/>
            <w:tcBorders>
              <w:top w:val="nil"/>
              <w:left w:val="nil"/>
              <w:bottom w:val="single" w:sz="4" w:space="0" w:color="auto"/>
              <w:right w:val="single" w:sz="4" w:space="0" w:color="auto"/>
            </w:tcBorders>
            <w:shd w:val="clear" w:color="auto" w:fill="auto"/>
            <w:noWrap/>
            <w:vAlign w:val="center"/>
            <w:hideMark/>
          </w:tcPr>
          <w:p w14:paraId="37A8508E"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45,323 </w:t>
            </w:r>
          </w:p>
        </w:tc>
      </w:tr>
      <w:tr w:rsidR="00AE77AF" w:rsidRPr="00BF0130" w14:paraId="1742CD4F"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2DBCB2FA"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EXB Consulting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3B2AF75D"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Corporate Advisory Group Member</w:t>
            </w:r>
          </w:p>
        </w:tc>
        <w:tc>
          <w:tcPr>
            <w:tcW w:w="1560" w:type="dxa"/>
            <w:tcBorders>
              <w:top w:val="nil"/>
              <w:left w:val="nil"/>
              <w:bottom w:val="single" w:sz="4" w:space="0" w:color="auto"/>
              <w:right w:val="single" w:sz="4" w:space="0" w:color="auto"/>
            </w:tcBorders>
            <w:shd w:val="clear" w:color="auto" w:fill="auto"/>
            <w:noWrap/>
            <w:vAlign w:val="center"/>
            <w:hideMark/>
          </w:tcPr>
          <w:p w14:paraId="7A607CC1"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92,578 </w:t>
            </w:r>
          </w:p>
        </w:tc>
        <w:tc>
          <w:tcPr>
            <w:tcW w:w="1559" w:type="dxa"/>
            <w:tcBorders>
              <w:top w:val="nil"/>
              <w:left w:val="nil"/>
              <w:bottom w:val="single" w:sz="4" w:space="0" w:color="auto"/>
              <w:right w:val="single" w:sz="4" w:space="0" w:color="auto"/>
            </w:tcBorders>
            <w:shd w:val="clear" w:color="auto" w:fill="auto"/>
            <w:noWrap/>
            <w:vAlign w:val="center"/>
            <w:hideMark/>
          </w:tcPr>
          <w:p w14:paraId="629EED60"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13,528 </w:t>
            </w:r>
          </w:p>
        </w:tc>
        <w:tc>
          <w:tcPr>
            <w:tcW w:w="1559" w:type="dxa"/>
            <w:tcBorders>
              <w:top w:val="nil"/>
              <w:left w:val="nil"/>
              <w:bottom w:val="single" w:sz="4" w:space="0" w:color="auto"/>
              <w:right w:val="single" w:sz="4" w:space="0" w:color="auto"/>
            </w:tcBorders>
            <w:shd w:val="clear" w:color="auto" w:fill="auto"/>
            <w:noWrap/>
            <w:vAlign w:val="center"/>
            <w:hideMark/>
          </w:tcPr>
          <w:p w14:paraId="0605600F"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79,050 </w:t>
            </w:r>
          </w:p>
        </w:tc>
      </w:tr>
      <w:tr w:rsidR="00AE77AF" w:rsidRPr="00BF0130" w14:paraId="256545F4"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78CB0977"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Frontier Assessments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20371C2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7D40032B"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82,500 </w:t>
            </w:r>
          </w:p>
        </w:tc>
        <w:tc>
          <w:tcPr>
            <w:tcW w:w="1559" w:type="dxa"/>
            <w:tcBorders>
              <w:top w:val="nil"/>
              <w:left w:val="nil"/>
              <w:bottom w:val="single" w:sz="4" w:space="0" w:color="auto"/>
              <w:right w:val="single" w:sz="4" w:space="0" w:color="auto"/>
            </w:tcBorders>
            <w:shd w:val="clear" w:color="auto" w:fill="auto"/>
            <w:noWrap/>
            <w:vAlign w:val="center"/>
            <w:hideMark/>
          </w:tcPr>
          <w:p w14:paraId="1BC68441"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59,000 </w:t>
            </w:r>
          </w:p>
        </w:tc>
        <w:tc>
          <w:tcPr>
            <w:tcW w:w="1559" w:type="dxa"/>
            <w:tcBorders>
              <w:top w:val="nil"/>
              <w:left w:val="nil"/>
              <w:bottom w:val="single" w:sz="4" w:space="0" w:color="auto"/>
              <w:right w:val="single" w:sz="4" w:space="0" w:color="auto"/>
            </w:tcBorders>
            <w:shd w:val="clear" w:color="auto" w:fill="auto"/>
            <w:noWrap/>
            <w:vAlign w:val="center"/>
            <w:hideMark/>
          </w:tcPr>
          <w:p w14:paraId="29CC805D"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23,500 </w:t>
            </w:r>
          </w:p>
        </w:tc>
      </w:tr>
      <w:tr w:rsidR="00AE77AF" w:rsidRPr="00BF0130" w14:paraId="3DF6DB31"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39397722"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HBA Consulting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6C9C36DB"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3FF151CA"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37,419 </w:t>
            </w:r>
          </w:p>
        </w:tc>
        <w:tc>
          <w:tcPr>
            <w:tcW w:w="1559" w:type="dxa"/>
            <w:tcBorders>
              <w:top w:val="nil"/>
              <w:left w:val="nil"/>
              <w:bottom w:val="single" w:sz="4" w:space="0" w:color="auto"/>
              <w:right w:val="single" w:sz="4" w:space="0" w:color="auto"/>
            </w:tcBorders>
            <w:shd w:val="clear" w:color="auto" w:fill="auto"/>
            <w:noWrap/>
            <w:vAlign w:val="center"/>
            <w:hideMark/>
          </w:tcPr>
          <w:p w14:paraId="27DB9152"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37,419 </w:t>
            </w:r>
          </w:p>
        </w:tc>
        <w:tc>
          <w:tcPr>
            <w:tcW w:w="1559" w:type="dxa"/>
            <w:tcBorders>
              <w:top w:val="nil"/>
              <w:left w:val="nil"/>
              <w:bottom w:val="single" w:sz="4" w:space="0" w:color="auto"/>
              <w:right w:val="single" w:sz="4" w:space="0" w:color="auto"/>
            </w:tcBorders>
            <w:shd w:val="clear" w:color="auto" w:fill="auto"/>
            <w:noWrap/>
            <w:vAlign w:val="center"/>
            <w:hideMark/>
          </w:tcPr>
          <w:p w14:paraId="2D62AF96"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5CEC21FD"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4243CE80"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ISG Information Services Group Americas, Inc</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3E55ED53"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017E676B"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70,500 </w:t>
            </w:r>
          </w:p>
        </w:tc>
        <w:tc>
          <w:tcPr>
            <w:tcW w:w="1559" w:type="dxa"/>
            <w:tcBorders>
              <w:top w:val="nil"/>
              <w:left w:val="nil"/>
              <w:bottom w:val="single" w:sz="4" w:space="0" w:color="auto"/>
              <w:right w:val="single" w:sz="4" w:space="0" w:color="auto"/>
            </w:tcBorders>
            <w:shd w:val="clear" w:color="auto" w:fill="auto"/>
            <w:noWrap/>
            <w:vAlign w:val="center"/>
            <w:hideMark/>
          </w:tcPr>
          <w:p w14:paraId="69521450"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35,000 </w:t>
            </w:r>
          </w:p>
        </w:tc>
        <w:tc>
          <w:tcPr>
            <w:tcW w:w="1559" w:type="dxa"/>
            <w:tcBorders>
              <w:top w:val="nil"/>
              <w:left w:val="nil"/>
              <w:bottom w:val="single" w:sz="4" w:space="0" w:color="auto"/>
              <w:right w:val="single" w:sz="4" w:space="0" w:color="auto"/>
            </w:tcBorders>
            <w:shd w:val="clear" w:color="auto" w:fill="auto"/>
            <w:noWrap/>
            <w:vAlign w:val="center"/>
            <w:hideMark/>
          </w:tcPr>
          <w:p w14:paraId="0CE233DB"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35,500 </w:t>
            </w:r>
          </w:p>
        </w:tc>
      </w:tr>
      <w:tr w:rsidR="00AE77AF" w:rsidRPr="00BF0130" w14:paraId="425ADC45"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69E0C10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Jacobs Group (Australia)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6E5AD6E7"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2DF34B30"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286,468 </w:t>
            </w:r>
          </w:p>
        </w:tc>
        <w:tc>
          <w:tcPr>
            <w:tcW w:w="1559" w:type="dxa"/>
            <w:tcBorders>
              <w:top w:val="nil"/>
              <w:left w:val="nil"/>
              <w:bottom w:val="single" w:sz="4" w:space="0" w:color="auto"/>
              <w:right w:val="single" w:sz="4" w:space="0" w:color="auto"/>
            </w:tcBorders>
            <w:shd w:val="clear" w:color="auto" w:fill="auto"/>
            <w:noWrap/>
            <w:vAlign w:val="center"/>
            <w:hideMark/>
          </w:tcPr>
          <w:p w14:paraId="6998403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104,273 </w:t>
            </w:r>
          </w:p>
        </w:tc>
        <w:tc>
          <w:tcPr>
            <w:tcW w:w="1559" w:type="dxa"/>
            <w:tcBorders>
              <w:top w:val="nil"/>
              <w:left w:val="nil"/>
              <w:bottom w:val="single" w:sz="4" w:space="0" w:color="auto"/>
              <w:right w:val="single" w:sz="4" w:space="0" w:color="auto"/>
            </w:tcBorders>
            <w:shd w:val="clear" w:color="auto" w:fill="auto"/>
            <w:noWrap/>
            <w:vAlign w:val="center"/>
            <w:hideMark/>
          </w:tcPr>
          <w:p w14:paraId="10E528C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182,195 </w:t>
            </w:r>
          </w:p>
        </w:tc>
      </w:tr>
      <w:tr w:rsidR="00AE77AF" w:rsidRPr="00BF0130" w14:paraId="008C1A52"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32C12BD1"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lastRenderedPageBreak/>
              <w:t xml:space="preserve">Jeremy </w:t>
            </w:r>
            <w:proofErr w:type="spellStart"/>
            <w:r w:rsidRPr="00BF0130">
              <w:rPr>
                <w:rFonts w:ascii="Arial" w:eastAsia="Times New Roman" w:hAnsi="Arial" w:cs="Arial"/>
                <w:sz w:val="20"/>
                <w:szCs w:val="20"/>
                <w:lang w:val="en-AU" w:eastAsia="en-AU"/>
              </w:rPr>
              <w:t>Brasington</w:t>
            </w:r>
            <w:proofErr w:type="spellEnd"/>
            <w:r w:rsidRPr="00BF0130">
              <w:rPr>
                <w:rFonts w:ascii="Arial" w:eastAsia="Times New Roman" w:hAnsi="Arial" w:cs="Arial"/>
                <w:sz w:val="20"/>
                <w:szCs w:val="20"/>
                <w:lang w:val="en-AU" w:eastAsia="en-AU"/>
              </w:rPr>
              <w:t>/</w:t>
            </w:r>
            <w:proofErr w:type="spellStart"/>
            <w:r w:rsidRPr="00BF0130">
              <w:rPr>
                <w:rFonts w:ascii="Arial" w:eastAsia="Times New Roman" w:hAnsi="Arial" w:cs="Arial"/>
                <w:sz w:val="20"/>
                <w:szCs w:val="20"/>
                <w:lang w:val="en-AU" w:eastAsia="en-AU"/>
              </w:rPr>
              <w:t>Academie</w:t>
            </w:r>
            <w:proofErr w:type="spellEnd"/>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37BAC838"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139FD746"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46,548 </w:t>
            </w:r>
          </w:p>
        </w:tc>
        <w:tc>
          <w:tcPr>
            <w:tcW w:w="1559" w:type="dxa"/>
            <w:tcBorders>
              <w:top w:val="nil"/>
              <w:left w:val="nil"/>
              <w:bottom w:val="single" w:sz="4" w:space="0" w:color="auto"/>
              <w:right w:val="single" w:sz="4" w:space="0" w:color="auto"/>
            </w:tcBorders>
            <w:shd w:val="clear" w:color="auto" w:fill="auto"/>
            <w:noWrap/>
            <w:vAlign w:val="center"/>
            <w:hideMark/>
          </w:tcPr>
          <w:p w14:paraId="7612647B"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46,548 </w:t>
            </w:r>
          </w:p>
        </w:tc>
        <w:tc>
          <w:tcPr>
            <w:tcW w:w="1559" w:type="dxa"/>
            <w:tcBorders>
              <w:top w:val="nil"/>
              <w:left w:val="nil"/>
              <w:bottom w:val="single" w:sz="4" w:space="0" w:color="auto"/>
              <w:right w:val="single" w:sz="4" w:space="0" w:color="auto"/>
            </w:tcBorders>
            <w:shd w:val="clear" w:color="auto" w:fill="auto"/>
            <w:noWrap/>
            <w:vAlign w:val="center"/>
            <w:hideMark/>
          </w:tcPr>
          <w:p w14:paraId="3AA5AA8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39D57B66"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19DA7962"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K &amp; L Gates</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6D6F63EA"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Legal Advisory </w:t>
            </w:r>
          </w:p>
        </w:tc>
        <w:tc>
          <w:tcPr>
            <w:tcW w:w="1560" w:type="dxa"/>
            <w:tcBorders>
              <w:top w:val="nil"/>
              <w:left w:val="nil"/>
              <w:bottom w:val="single" w:sz="4" w:space="0" w:color="auto"/>
              <w:right w:val="single" w:sz="4" w:space="0" w:color="auto"/>
            </w:tcBorders>
            <w:shd w:val="clear" w:color="auto" w:fill="auto"/>
            <w:noWrap/>
            <w:vAlign w:val="center"/>
            <w:hideMark/>
          </w:tcPr>
          <w:p w14:paraId="65590001"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290,343 </w:t>
            </w:r>
          </w:p>
        </w:tc>
        <w:tc>
          <w:tcPr>
            <w:tcW w:w="1559" w:type="dxa"/>
            <w:tcBorders>
              <w:top w:val="nil"/>
              <w:left w:val="nil"/>
              <w:bottom w:val="single" w:sz="4" w:space="0" w:color="auto"/>
              <w:right w:val="single" w:sz="4" w:space="0" w:color="auto"/>
            </w:tcBorders>
            <w:shd w:val="clear" w:color="auto" w:fill="auto"/>
            <w:noWrap/>
            <w:vAlign w:val="center"/>
            <w:hideMark/>
          </w:tcPr>
          <w:p w14:paraId="22620F7D"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185,612 </w:t>
            </w:r>
          </w:p>
        </w:tc>
        <w:tc>
          <w:tcPr>
            <w:tcW w:w="1559" w:type="dxa"/>
            <w:tcBorders>
              <w:top w:val="nil"/>
              <w:left w:val="nil"/>
              <w:bottom w:val="single" w:sz="4" w:space="0" w:color="auto"/>
              <w:right w:val="single" w:sz="4" w:space="0" w:color="auto"/>
            </w:tcBorders>
            <w:shd w:val="clear" w:color="auto" w:fill="auto"/>
            <w:noWrap/>
            <w:vAlign w:val="center"/>
            <w:hideMark/>
          </w:tcPr>
          <w:p w14:paraId="26F9022F"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104,731 </w:t>
            </w:r>
          </w:p>
        </w:tc>
      </w:tr>
      <w:tr w:rsidR="00AE77AF" w:rsidRPr="00BF0130" w14:paraId="05F3E3E3"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4DEBC5FB"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Kelsall Consulting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6917046D"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Audit Risk Committee Member</w:t>
            </w:r>
          </w:p>
        </w:tc>
        <w:tc>
          <w:tcPr>
            <w:tcW w:w="1560" w:type="dxa"/>
            <w:tcBorders>
              <w:top w:val="nil"/>
              <w:left w:val="nil"/>
              <w:bottom w:val="single" w:sz="4" w:space="0" w:color="auto"/>
              <w:right w:val="single" w:sz="4" w:space="0" w:color="auto"/>
            </w:tcBorders>
            <w:shd w:val="clear" w:color="auto" w:fill="auto"/>
            <w:noWrap/>
            <w:vAlign w:val="center"/>
            <w:hideMark/>
          </w:tcPr>
          <w:p w14:paraId="3311A60F"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48,000 </w:t>
            </w:r>
          </w:p>
        </w:tc>
        <w:tc>
          <w:tcPr>
            <w:tcW w:w="1559" w:type="dxa"/>
            <w:tcBorders>
              <w:top w:val="nil"/>
              <w:left w:val="nil"/>
              <w:bottom w:val="single" w:sz="4" w:space="0" w:color="auto"/>
              <w:right w:val="single" w:sz="4" w:space="0" w:color="auto"/>
            </w:tcBorders>
            <w:shd w:val="clear" w:color="auto" w:fill="auto"/>
            <w:noWrap/>
            <w:vAlign w:val="center"/>
            <w:hideMark/>
          </w:tcPr>
          <w:p w14:paraId="471C6CD5"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17,000 </w:t>
            </w:r>
          </w:p>
        </w:tc>
        <w:tc>
          <w:tcPr>
            <w:tcW w:w="1559" w:type="dxa"/>
            <w:tcBorders>
              <w:top w:val="nil"/>
              <w:left w:val="nil"/>
              <w:bottom w:val="single" w:sz="4" w:space="0" w:color="auto"/>
              <w:right w:val="single" w:sz="4" w:space="0" w:color="auto"/>
            </w:tcBorders>
            <w:shd w:val="clear" w:color="auto" w:fill="auto"/>
            <w:noWrap/>
            <w:vAlign w:val="center"/>
            <w:hideMark/>
          </w:tcPr>
          <w:p w14:paraId="288809F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31,000 </w:t>
            </w:r>
          </w:p>
        </w:tc>
      </w:tr>
      <w:tr w:rsidR="00AE77AF" w:rsidRPr="00BF0130" w14:paraId="0AEEE736"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787A3F0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KPMG</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04D1A96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7A5D43A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692,553 </w:t>
            </w:r>
          </w:p>
        </w:tc>
        <w:tc>
          <w:tcPr>
            <w:tcW w:w="1559" w:type="dxa"/>
            <w:tcBorders>
              <w:top w:val="nil"/>
              <w:left w:val="nil"/>
              <w:bottom w:val="single" w:sz="4" w:space="0" w:color="auto"/>
              <w:right w:val="single" w:sz="4" w:space="0" w:color="auto"/>
            </w:tcBorders>
            <w:shd w:val="clear" w:color="auto" w:fill="auto"/>
            <w:noWrap/>
            <w:vAlign w:val="center"/>
            <w:hideMark/>
          </w:tcPr>
          <w:p w14:paraId="66F9A9C5"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690,444 </w:t>
            </w:r>
          </w:p>
        </w:tc>
        <w:tc>
          <w:tcPr>
            <w:tcW w:w="1559" w:type="dxa"/>
            <w:tcBorders>
              <w:top w:val="nil"/>
              <w:left w:val="nil"/>
              <w:bottom w:val="single" w:sz="4" w:space="0" w:color="auto"/>
              <w:right w:val="single" w:sz="4" w:space="0" w:color="auto"/>
            </w:tcBorders>
            <w:shd w:val="clear" w:color="auto" w:fill="auto"/>
            <w:noWrap/>
            <w:vAlign w:val="center"/>
            <w:hideMark/>
          </w:tcPr>
          <w:p w14:paraId="12F2E2AE"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2,109 </w:t>
            </w:r>
          </w:p>
        </w:tc>
      </w:tr>
      <w:tr w:rsidR="00AE77AF" w:rsidRPr="00BF0130" w14:paraId="233346DF"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0A28A65D"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Kristine </w:t>
            </w:r>
            <w:proofErr w:type="spellStart"/>
            <w:r w:rsidRPr="00BF0130">
              <w:rPr>
                <w:rFonts w:ascii="Arial" w:eastAsia="Times New Roman" w:hAnsi="Arial" w:cs="Arial"/>
                <w:sz w:val="20"/>
                <w:szCs w:val="20"/>
                <w:lang w:val="en-AU" w:eastAsia="en-AU"/>
              </w:rPr>
              <w:t>Olaris</w:t>
            </w:r>
            <w:proofErr w:type="spellEnd"/>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5482E38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Independent Advisory Board Member</w:t>
            </w:r>
          </w:p>
        </w:tc>
        <w:tc>
          <w:tcPr>
            <w:tcW w:w="1560" w:type="dxa"/>
            <w:tcBorders>
              <w:top w:val="nil"/>
              <w:left w:val="nil"/>
              <w:bottom w:val="single" w:sz="4" w:space="0" w:color="auto"/>
              <w:right w:val="single" w:sz="4" w:space="0" w:color="auto"/>
            </w:tcBorders>
            <w:shd w:val="clear" w:color="auto" w:fill="auto"/>
            <w:noWrap/>
            <w:vAlign w:val="center"/>
            <w:hideMark/>
          </w:tcPr>
          <w:p w14:paraId="3C6060AE"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12,000 </w:t>
            </w:r>
          </w:p>
        </w:tc>
        <w:tc>
          <w:tcPr>
            <w:tcW w:w="1559" w:type="dxa"/>
            <w:tcBorders>
              <w:top w:val="nil"/>
              <w:left w:val="nil"/>
              <w:bottom w:val="single" w:sz="4" w:space="0" w:color="auto"/>
              <w:right w:val="single" w:sz="4" w:space="0" w:color="auto"/>
            </w:tcBorders>
            <w:shd w:val="clear" w:color="auto" w:fill="auto"/>
            <w:noWrap/>
            <w:vAlign w:val="center"/>
            <w:hideMark/>
          </w:tcPr>
          <w:p w14:paraId="5869BF7D"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10,000 </w:t>
            </w:r>
          </w:p>
        </w:tc>
        <w:tc>
          <w:tcPr>
            <w:tcW w:w="1559" w:type="dxa"/>
            <w:tcBorders>
              <w:top w:val="nil"/>
              <w:left w:val="nil"/>
              <w:bottom w:val="single" w:sz="4" w:space="0" w:color="auto"/>
              <w:right w:val="single" w:sz="4" w:space="0" w:color="auto"/>
            </w:tcBorders>
            <w:shd w:val="clear" w:color="auto" w:fill="auto"/>
            <w:noWrap/>
            <w:vAlign w:val="center"/>
            <w:hideMark/>
          </w:tcPr>
          <w:p w14:paraId="6BE3F4CD"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2,000 </w:t>
            </w:r>
          </w:p>
        </w:tc>
      </w:tr>
      <w:tr w:rsidR="00AE77AF" w:rsidRPr="00BF0130" w14:paraId="0FA5467A"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0132B028"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Kul Technologies Pty Ltd T/A XKG</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109CAB87"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656D07F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327,100 </w:t>
            </w:r>
          </w:p>
        </w:tc>
        <w:tc>
          <w:tcPr>
            <w:tcW w:w="1559" w:type="dxa"/>
            <w:tcBorders>
              <w:top w:val="nil"/>
              <w:left w:val="nil"/>
              <w:bottom w:val="single" w:sz="4" w:space="0" w:color="auto"/>
              <w:right w:val="single" w:sz="4" w:space="0" w:color="auto"/>
            </w:tcBorders>
            <w:shd w:val="clear" w:color="auto" w:fill="auto"/>
            <w:noWrap/>
            <w:vAlign w:val="center"/>
            <w:hideMark/>
          </w:tcPr>
          <w:p w14:paraId="22D7CE10"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210,470 </w:t>
            </w:r>
          </w:p>
        </w:tc>
        <w:tc>
          <w:tcPr>
            <w:tcW w:w="1559" w:type="dxa"/>
            <w:tcBorders>
              <w:top w:val="nil"/>
              <w:left w:val="nil"/>
              <w:bottom w:val="single" w:sz="4" w:space="0" w:color="auto"/>
              <w:right w:val="single" w:sz="4" w:space="0" w:color="auto"/>
            </w:tcBorders>
            <w:shd w:val="clear" w:color="auto" w:fill="auto"/>
            <w:noWrap/>
            <w:vAlign w:val="center"/>
            <w:hideMark/>
          </w:tcPr>
          <w:p w14:paraId="4C08FB80"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116,630 </w:t>
            </w:r>
          </w:p>
        </w:tc>
      </w:tr>
      <w:tr w:rsidR="00AE77AF" w:rsidRPr="00BF0130" w14:paraId="227ED5F2"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528D7C27" w14:textId="77777777" w:rsidR="00AE77AF" w:rsidRPr="00BF0130" w:rsidRDefault="00AE77AF" w:rsidP="00D14364">
            <w:pPr>
              <w:widowControl/>
              <w:spacing w:before="240" w:after="120"/>
              <w:rPr>
                <w:rFonts w:ascii="Arial" w:eastAsia="Times New Roman" w:hAnsi="Arial" w:cs="Arial"/>
                <w:sz w:val="20"/>
                <w:szCs w:val="20"/>
                <w:lang w:val="en-AU" w:eastAsia="en-AU"/>
              </w:rPr>
            </w:pPr>
            <w:proofErr w:type="spellStart"/>
            <w:r w:rsidRPr="00BF0130">
              <w:rPr>
                <w:rFonts w:ascii="Arial" w:eastAsia="Times New Roman" w:hAnsi="Arial" w:cs="Arial"/>
                <w:sz w:val="20"/>
                <w:szCs w:val="20"/>
                <w:lang w:val="en-AU" w:eastAsia="en-AU"/>
              </w:rPr>
              <w:t>Landell</w:t>
            </w:r>
            <w:proofErr w:type="spellEnd"/>
            <w:r w:rsidRPr="00BF0130">
              <w:rPr>
                <w:rFonts w:ascii="Arial" w:eastAsia="Times New Roman" w:hAnsi="Arial" w:cs="Arial"/>
                <w:sz w:val="20"/>
                <w:szCs w:val="20"/>
                <w:lang w:val="en-AU" w:eastAsia="en-AU"/>
              </w:rPr>
              <w:t xml:space="preserve"> Corporation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18E0C91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028F9143"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152,400 </w:t>
            </w:r>
          </w:p>
        </w:tc>
        <w:tc>
          <w:tcPr>
            <w:tcW w:w="1559" w:type="dxa"/>
            <w:tcBorders>
              <w:top w:val="nil"/>
              <w:left w:val="nil"/>
              <w:bottom w:val="single" w:sz="4" w:space="0" w:color="auto"/>
              <w:right w:val="single" w:sz="4" w:space="0" w:color="auto"/>
            </w:tcBorders>
            <w:shd w:val="clear" w:color="auto" w:fill="auto"/>
            <w:noWrap/>
            <w:vAlign w:val="center"/>
            <w:hideMark/>
          </w:tcPr>
          <w:p w14:paraId="58C46E43"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123,115 </w:t>
            </w:r>
          </w:p>
        </w:tc>
        <w:tc>
          <w:tcPr>
            <w:tcW w:w="1559" w:type="dxa"/>
            <w:tcBorders>
              <w:top w:val="nil"/>
              <w:left w:val="nil"/>
              <w:bottom w:val="single" w:sz="4" w:space="0" w:color="auto"/>
              <w:right w:val="single" w:sz="4" w:space="0" w:color="auto"/>
            </w:tcBorders>
            <w:shd w:val="clear" w:color="auto" w:fill="auto"/>
            <w:noWrap/>
            <w:vAlign w:val="center"/>
            <w:hideMark/>
          </w:tcPr>
          <w:p w14:paraId="02C6DFA8"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29,285 </w:t>
            </w:r>
          </w:p>
        </w:tc>
      </w:tr>
      <w:tr w:rsidR="00AE77AF" w:rsidRPr="00BF0130" w14:paraId="5E235A35"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76E27B4E"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Lander &amp; Rogers</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69A160B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Legal Advisory </w:t>
            </w:r>
          </w:p>
        </w:tc>
        <w:tc>
          <w:tcPr>
            <w:tcW w:w="1560" w:type="dxa"/>
            <w:tcBorders>
              <w:top w:val="nil"/>
              <w:left w:val="nil"/>
              <w:bottom w:val="single" w:sz="4" w:space="0" w:color="auto"/>
              <w:right w:val="single" w:sz="4" w:space="0" w:color="auto"/>
            </w:tcBorders>
            <w:shd w:val="clear" w:color="auto" w:fill="auto"/>
            <w:noWrap/>
            <w:vAlign w:val="center"/>
            <w:hideMark/>
          </w:tcPr>
          <w:p w14:paraId="6F0900CF"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10,021 </w:t>
            </w:r>
          </w:p>
        </w:tc>
        <w:tc>
          <w:tcPr>
            <w:tcW w:w="1559" w:type="dxa"/>
            <w:tcBorders>
              <w:top w:val="nil"/>
              <w:left w:val="nil"/>
              <w:bottom w:val="single" w:sz="4" w:space="0" w:color="auto"/>
              <w:right w:val="single" w:sz="4" w:space="0" w:color="auto"/>
            </w:tcBorders>
            <w:shd w:val="clear" w:color="auto" w:fill="auto"/>
            <w:noWrap/>
            <w:vAlign w:val="center"/>
            <w:hideMark/>
          </w:tcPr>
          <w:p w14:paraId="4770F05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10,021 </w:t>
            </w:r>
          </w:p>
        </w:tc>
        <w:tc>
          <w:tcPr>
            <w:tcW w:w="1559" w:type="dxa"/>
            <w:tcBorders>
              <w:top w:val="nil"/>
              <w:left w:val="nil"/>
              <w:bottom w:val="single" w:sz="4" w:space="0" w:color="auto"/>
              <w:right w:val="single" w:sz="4" w:space="0" w:color="auto"/>
            </w:tcBorders>
            <w:shd w:val="clear" w:color="auto" w:fill="auto"/>
            <w:noWrap/>
            <w:vAlign w:val="center"/>
            <w:hideMark/>
          </w:tcPr>
          <w:p w14:paraId="52C15694"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B67082" w:rsidRPr="00BF0130" w14:paraId="6AA42EDB"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0D48996B" w14:textId="77777777" w:rsidR="00B67082" w:rsidRPr="00BF0130" w:rsidRDefault="00B67082" w:rsidP="00B67082">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Liz Grainger</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35326282" w14:textId="77777777" w:rsidR="00B67082" w:rsidRPr="00BF0130" w:rsidRDefault="00B67082" w:rsidP="00B67082">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Audit Risk Committee Member</w:t>
            </w:r>
          </w:p>
        </w:tc>
        <w:tc>
          <w:tcPr>
            <w:tcW w:w="1560" w:type="dxa"/>
            <w:tcBorders>
              <w:top w:val="nil"/>
              <w:left w:val="nil"/>
              <w:bottom w:val="single" w:sz="4" w:space="0" w:color="auto"/>
              <w:right w:val="single" w:sz="4" w:space="0" w:color="auto"/>
            </w:tcBorders>
            <w:shd w:val="clear" w:color="auto" w:fill="auto"/>
            <w:noWrap/>
            <w:vAlign w:val="center"/>
            <w:hideMark/>
          </w:tcPr>
          <w:p w14:paraId="68F9D763" w14:textId="77777777" w:rsidR="00B67082" w:rsidRPr="00BF0130" w:rsidRDefault="00B67082" w:rsidP="00B67082">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48,000 </w:t>
            </w:r>
          </w:p>
        </w:tc>
        <w:tc>
          <w:tcPr>
            <w:tcW w:w="1559" w:type="dxa"/>
            <w:tcBorders>
              <w:top w:val="nil"/>
              <w:left w:val="nil"/>
              <w:bottom w:val="single" w:sz="4" w:space="0" w:color="auto"/>
              <w:right w:val="single" w:sz="4" w:space="0" w:color="auto"/>
            </w:tcBorders>
            <w:shd w:val="clear" w:color="auto" w:fill="auto"/>
            <w:noWrap/>
            <w:hideMark/>
          </w:tcPr>
          <w:p w14:paraId="53C8D9B7" w14:textId="771FFADD" w:rsidR="00B67082" w:rsidRPr="00BF0130" w:rsidRDefault="00B67082" w:rsidP="00387E9F">
            <w:pPr>
              <w:widowControl/>
              <w:spacing w:before="240" w:after="120"/>
              <w:ind w:right="282"/>
              <w:jc w:val="right"/>
              <w:rPr>
                <w:rFonts w:ascii="Arial" w:eastAsia="Times New Roman" w:hAnsi="Arial" w:cs="Arial"/>
                <w:sz w:val="20"/>
                <w:szCs w:val="20"/>
                <w:lang w:val="en-AU" w:eastAsia="en-AU"/>
              </w:rPr>
            </w:pPr>
            <w:r w:rsidRPr="00BF0130">
              <w:rPr>
                <w:rFonts w:ascii="Arial" w:hAnsi="Arial" w:cs="Arial"/>
                <w:sz w:val="20"/>
                <w:szCs w:val="20"/>
              </w:rPr>
              <w:t xml:space="preserve"> 14,002 </w:t>
            </w:r>
          </w:p>
        </w:tc>
        <w:tc>
          <w:tcPr>
            <w:tcW w:w="1559" w:type="dxa"/>
            <w:tcBorders>
              <w:top w:val="nil"/>
              <w:left w:val="nil"/>
              <w:bottom w:val="single" w:sz="4" w:space="0" w:color="auto"/>
              <w:right w:val="single" w:sz="4" w:space="0" w:color="auto"/>
            </w:tcBorders>
            <w:shd w:val="clear" w:color="auto" w:fill="auto"/>
            <w:noWrap/>
            <w:hideMark/>
          </w:tcPr>
          <w:p w14:paraId="5B5518C5" w14:textId="66F55EE5" w:rsidR="00B67082" w:rsidRPr="00BF0130" w:rsidRDefault="00B67082" w:rsidP="00984A5B">
            <w:pPr>
              <w:widowControl/>
              <w:spacing w:before="240" w:after="120"/>
              <w:jc w:val="center"/>
              <w:rPr>
                <w:rFonts w:ascii="Arial" w:eastAsia="Times New Roman" w:hAnsi="Arial" w:cs="Arial"/>
                <w:sz w:val="20"/>
                <w:szCs w:val="20"/>
                <w:lang w:val="en-AU" w:eastAsia="en-AU"/>
              </w:rPr>
            </w:pPr>
            <w:r w:rsidRPr="00BF0130">
              <w:rPr>
                <w:rFonts w:ascii="Arial" w:hAnsi="Arial" w:cs="Arial"/>
                <w:sz w:val="20"/>
                <w:szCs w:val="20"/>
              </w:rPr>
              <w:t xml:space="preserve"> 33,998 </w:t>
            </w:r>
          </w:p>
        </w:tc>
      </w:tr>
      <w:tr w:rsidR="00AE77AF" w:rsidRPr="00BF0130" w14:paraId="6E44C1BF"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37A679FA"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Maddocks</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08A22D50"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Legal Advisory </w:t>
            </w:r>
          </w:p>
        </w:tc>
        <w:tc>
          <w:tcPr>
            <w:tcW w:w="1560" w:type="dxa"/>
            <w:tcBorders>
              <w:top w:val="nil"/>
              <w:left w:val="nil"/>
              <w:bottom w:val="single" w:sz="4" w:space="0" w:color="auto"/>
              <w:right w:val="single" w:sz="4" w:space="0" w:color="auto"/>
            </w:tcBorders>
            <w:shd w:val="clear" w:color="auto" w:fill="auto"/>
            <w:noWrap/>
            <w:vAlign w:val="center"/>
            <w:hideMark/>
          </w:tcPr>
          <w:p w14:paraId="50B1001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437,994 </w:t>
            </w:r>
          </w:p>
        </w:tc>
        <w:tc>
          <w:tcPr>
            <w:tcW w:w="1559" w:type="dxa"/>
            <w:tcBorders>
              <w:top w:val="nil"/>
              <w:left w:val="nil"/>
              <w:bottom w:val="single" w:sz="4" w:space="0" w:color="auto"/>
              <w:right w:val="single" w:sz="4" w:space="0" w:color="auto"/>
            </w:tcBorders>
            <w:shd w:val="clear" w:color="auto" w:fill="auto"/>
            <w:noWrap/>
            <w:vAlign w:val="center"/>
            <w:hideMark/>
          </w:tcPr>
          <w:p w14:paraId="315D951A"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422,187 </w:t>
            </w:r>
          </w:p>
        </w:tc>
        <w:tc>
          <w:tcPr>
            <w:tcW w:w="1559" w:type="dxa"/>
            <w:tcBorders>
              <w:top w:val="nil"/>
              <w:left w:val="nil"/>
              <w:bottom w:val="single" w:sz="4" w:space="0" w:color="auto"/>
              <w:right w:val="single" w:sz="4" w:space="0" w:color="auto"/>
            </w:tcBorders>
            <w:shd w:val="clear" w:color="auto" w:fill="auto"/>
            <w:noWrap/>
            <w:vAlign w:val="center"/>
            <w:hideMark/>
          </w:tcPr>
          <w:p w14:paraId="6E2DCE00"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15,807 </w:t>
            </w:r>
          </w:p>
        </w:tc>
      </w:tr>
      <w:tr w:rsidR="00AE77AF" w:rsidRPr="00BF0130" w14:paraId="4A737A45"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5EC99E04"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MAPN Consulting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77BFF35D"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Corporate Advisory Group Member</w:t>
            </w:r>
          </w:p>
        </w:tc>
        <w:tc>
          <w:tcPr>
            <w:tcW w:w="1560" w:type="dxa"/>
            <w:tcBorders>
              <w:top w:val="nil"/>
              <w:left w:val="nil"/>
              <w:bottom w:val="single" w:sz="4" w:space="0" w:color="auto"/>
              <w:right w:val="single" w:sz="4" w:space="0" w:color="auto"/>
            </w:tcBorders>
            <w:shd w:val="clear" w:color="auto" w:fill="auto"/>
            <w:noWrap/>
            <w:vAlign w:val="center"/>
            <w:hideMark/>
          </w:tcPr>
          <w:p w14:paraId="19E836EA"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17,170 </w:t>
            </w:r>
          </w:p>
        </w:tc>
        <w:tc>
          <w:tcPr>
            <w:tcW w:w="1559" w:type="dxa"/>
            <w:tcBorders>
              <w:top w:val="nil"/>
              <w:left w:val="nil"/>
              <w:bottom w:val="single" w:sz="4" w:space="0" w:color="auto"/>
              <w:right w:val="single" w:sz="4" w:space="0" w:color="auto"/>
            </w:tcBorders>
            <w:shd w:val="clear" w:color="auto" w:fill="auto"/>
            <w:noWrap/>
            <w:vAlign w:val="center"/>
            <w:hideMark/>
          </w:tcPr>
          <w:p w14:paraId="7C8F79D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15,082 </w:t>
            </w:r>
          </w:p>
        </w:tc>
        <w:tc>
          <w:tcPr>
            <w:tcW w:w="1559" w:type="dxa"/>
            <w:tcBorders>
              <w:top w:val="nil"/>
              <w:left w:val="nil"/>
              <w:bottom w:val="single" w:sz="4" w:space="0" w:color="auto"/>
              <w:right w:val="single" w:sz="4" w:space="0" w:color="auto"/>
            </w:tcBorders>
            <w:shd w:val="clear" w:color="auto" w:fill="auto"/>
            <w:noWrap/>
            <w:vAlign w:val="center"/>
            <w:hideMark/>
          </w:tcPr>
          <w:p w14:paraId="2742D85F"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2,088 </w:t>
            </w:r>
          </w:p>
        </w:tc>
      </w:tr>
      <w:tr w:rsidR="00AE77AF" w:rsidRPr="00BF0130" w14:paraId="27CDE5A4"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4B268707" w14:textId="77777777" w:rsidR="00AE77AF" w:rsidRPr="00BF0130" w:rsidRDefault="00AE77AF" w:rsidP="00D14364">
            <w:pPr>
              <w:widowControl/>
              <w:spacing w:before="240" w:after="120"/>
              <w:rPr>
                <w:rFonts w:ascii="Arial" w:eastAsia="Times New Roman" w:hAnsi="Arial" w:cs="Arial"/>
                <w:sz w:val="20"/>
                <w:szCs w:val="20"/>
                <w:lang w:val="en-AU" w:eastAsia="en-AU"/>
              </w:rPr>
            </w:pPr>
            <w:proofErr w:type="spellStart"/>
            <w:r w:rsidRPr="00BF0130">
              <w:rPr>
                <w:rFonts w:ascii="Arial" w:eastAsia="Times New Roman" w:hAnsi="Arial" w:cs="Arial"/>
                <w:sz w:val="20"/>
                <w:szCs w:val="20"/>
                <w:lang w:val="en-AU" w:eastAsia="en-AU"/>
              </w:rPr>
              <w:t>Maryclare</w:t>
            </w:r>
            <w:proofErr w:type="spellEnd"/>
            <w:r w:rsidRPr="00BF0130">
              <w:rPr>
                <w:rFonts w:ascii="Arial" w:eastAsia="Times New Roman" w:hAnsi="Arial" w:cs="Arial"/>
                <w:sz w:val="20"/>
                <w:szCs w:val="20"/>
                <w:lang w:val="en-AU" w:eastAsia="en-AU"/>
              </w:rPr>
              <w:t xml:space="preserve"> Machen</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2016E8D8"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Independent Advisory Board Member</w:t>
            </w:r>
          </w:p>
        </w:tc>
        <w:tc>
          <w:tcPr>
            <w:tcW w:w="1560" w:type="dxa"/>
            <w:tcBorders>
              <w:top w:val="nil"/>
              <w:left w:val="nil"/>
              <w:bottom w:val="single" w:sz="4" w:space="0" w:color="auto"/>
              <w:right w:val="single" w:sz="4" w:space="0" w:color="auto"/>
            </w:tcBorders>
            <w:shd w:val="clear" w:color="auto" w:fill="auto"/>
            <w:noWrap/>
            <w:vAlign w:val="center"/>
            <w:hideMark/>
          </w:tcPr>
          <w:p w14:paraId="29EF5D05"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26,400 </w:t>
            </w:r>
          </w:p>
        </w:tc>
        <w:tc>
          <w:tcPr>
            <w:tcW w:w="1559" w:type="dxa"/>
            <w:tcBorders>
              <w:top w:val="nil"/>
              <w:left w:val="nil"/>
              <w:bottom w:val="single" w:sz="4" w:space="0" w:color="auto"/>
              <w:right w:val="single" w:sz="4" w:space="0" w:color="auto"/>
            </w:tcBorders>
            <w:shd w:val="clear" w:color="auto" w:fill="auto"/>
            <w:noWrap/>
            <w:vAlign w:val="center"/>
            <w:hideMark/>
          </w:tcPr>
          <w:p w14:paraId="5ED04548"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19,800 </w:t>
            </w:r>
          </w:p>
        </w:tc>
        <w:tc>
          <w:tcPr>
            <w:tcW w:w="1559" w:type="dxa"/>
            <w:tcBorders>
              <w:top w:val="nil"/>
              <w:left w:val="nil"/>
              <w:bottom w:val="single" w:sz="4" w:space="0" w:color="auto"/>
              <w:right w:val="single" w:sz="4" w:space="0" w:color="auto"/>
            </w:tcBorders>
            <w:shd w:val="clear" w:color="auto" w:fill="auto"/>
            <w:noWrap/>
            <w:vAlign w:val="center"/>
            <w:hideMark/>
          </w:tcPr>
          <w:p w14:paraId="76FECB65"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6,600 </w:t>
            </w:r>
          </w:p>
        </w:tc>
      </w:tr>
      <w:tr w:rsidR="00AE77AF" w:rsidRPr="00BF0130" w14:paraId="00EAB20F"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20EF997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Metro Quest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22DF8915"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749AA11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142,000 </w:t>
            </w:r>
          </w:p>
        </w:tc>
        <w:tc>
          <w:tcPr>
            <w:tcW w:w="1559" w:type="dxa"/>
            <w:tcBorders>
              <w:top w:val="nil"/>
              <w:left w:val="nil"/>
              <w:bottom w:val="single" w:sz="4" w:space="0" w:color="auto"/>
              <w:right w:val="single" w:sz="4" w:space="0" w:color="auto"/>
            </w:tcBorders>
            <w:shd w:val="clear" w:color="auto" w:fill="auto"/>
            <w:noWrap/>
            <w:vAlign w:val="center"/>
            <w:hideMark/>
          </w:tcPr>
          <w:p w14:paraId="6B233E4E"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38,000 </w:t>
            </w:r>
          </w:p>
        </w:tc>
        <w:tc>
          <w:tcPr>
            <w:tcW w:w="1559" w:type="dxa"/>
            <w:tcBorders>
              <w:top w:val="nil"/>
              <w:left w:val="nil"/>
              <w:bottom w:val="single" w:sz="4" w:space="0" w:color="auto"/>
              <w:right w:val="single" w:sz="4" w:space="0" w:color="auto"/>
            </w:tcBorders>
            <w:shd w:val="clear" w:color="auto" w:fill="auto"/>
            <w:noWrap/>
            <w:vAlign w:val="center"/>
            <w:hideMark/>
          </w:tcPr>
          <w:p w14:paraId="421A2ADA"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104,000 </w:t>
            </w:r>
          </w:p>
        </w:tc>
      </w:tr>
      <w:tr w:rsidR="00AE77AF" w:rsidRPr="00BF0130" w14:paraId="6054F5CA"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46BD9A27"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Monash University</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72CFA68E"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Project Advisory </w:t>
            </w:r>
          </w:p>
        </w:tc>
        <w:tc>
          <w:tcPr>
            <w:tcW w:w="1560" w:type="dxa"/>
            <w:tcBorders>
              <w:top w:val="nil"/>
              <w:left w:val="nil"/>
              <w:bottom w:val="single" w:sz="4" w:space="0" w:color="auto"/>
              <w:right w:val="single" w:sz="4" w:space="0" w:color="auto"/>
            </w:tcBorders>
            <w:shd w:val="clear" w:color="auto" w:fill="auto"/>
            <w:noWrap/>
            <w:vAlign w:val="center"/>
            <w:hideMark/>
          </w:tcPr>
          <w:p w14:paraId="23357978"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211,844 </w:t>
            </w:r>
          </w:p>
        </w:tc>
        <w:tc>
          <w:tcPr>
            <w:tcW w:w="1559" w:type="dxa"/>
            <w:tcBorders>
              <w:top w:val="nil"/>
              <w:left w:val="nil"/>
              <w:bottom w:val="single" w:sz="4" w:space="0" w:color="auto"/>
              <w:right w:val="single" w:sz="4" w:space="0" w:color="auto"/>
            </w:tcBorders>
            <w:shd w:val="clear" w:color="auto" w:fill="auto"/>
            <w:noWrap/>
            <w:vAlign w:val="center"/>
            <w:hideMark/>
          </w:tcPr>
          <w:p w14:paraId="5581A904"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76,825 </w:t>
            </w:r>
          </w:p>
        </w:tc>
        <w:tc>
          <w:tcPr>
            <w:tcW w:w="1559" w:type="dxa"/>
            <w:tcBorders>
              <w:top w:val="nil"/>
              <w:left w:val="nil"/>
              <w:bottom w:val="single" w:sz="4" w:space="0" w:color="auto"/>
              <w:right w:val="single" w:sz="4" w:space="0" w:color="auto"/>
            </w:tcBorders>
            <w:shd w:val="clear" w:color="auto" w:fill="auto"/>
            <w:noWrap/>
            <w:vAlign w:val="center"/>
            <w:hideMark/>
          </w:tcPr>
          <w:p w14:paraId="6A3DCFA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135,019 </w:t>
            </w:r>
          </w:p>
        </w:tc>
      </w:tr>
      <w:tr w:rsidR="00AE77AF" w:rsidRPr="00BF0130" w14:paraId="173A4246"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36662D56"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Murray Neil Comrie</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08E605C0"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Workplace Complaints and Investigations / Workplace Advisory </w:t>
            </w:r>
          </w:p>
        </w:tc>
        <w:tc>
          <w:tcPr>
            <w:tcW w:w="1560" w:type="dxa"/>
            <w:tcBorders>
              <w:top w:val="nil"/>
              <w:left w:val="nil"/>
              <w:bottom w:val="single" w:sz="4" w:space="0" w:color="auto"/>
              <w:right w:val="single" w:sz="4" w:space="0" w:color="auto"/>
            </w:tcBorders>
            <w:shd w:val="clear" w:color="auto" w:fill="auto"/>
            <w:noWrap/>
            <w:vAlign w:val="center"/>
            <w:hideMark/>
          </w:tcPr>
          <w:p w14:paraId="7B77517E"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82,500 </w:t>
            </w:r>
          </w:p>
        </w:tc>
        <w:tc>
          <w:tcPr>
            <w:tcW w:w="1559" w:type="dxa"/>
            <w:tcBorders>
              <w:top w:val="nil"/>
              <w:left w:val="nil"/>
              <w:bottom w:val="single" w:sz="4" w:space="0" w:color="auto"/>
              <w:right w:val="single" w:sz="4" w:space="0" w:color="auto"/>
            </w:tcBorders>
            <w:shd w:val="clear" w:color="auto" w:fill="auto"/>
            <w:noWrap/>
            <w:vAlign w:val="center"/>
            <w:hideMark/>
          </w:tcPr>
          <w:p w14:paraId="2B7E3833"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82,500 </w:t>
            </w:r>
          </w:p>
        </w:tc>
        <w:tc>
          <w:tcPr>
            <w:tcW w:w="1559" w:type="dxa"/>
            <w:tcBorders>
              <w:top w:val="nil"/>
              <w:left w:val="nil"/>
              <w:bottom w:val="single" w:sz="4" w:space="0" w:color="auto"/>
              <w:right w:val="single" w:sz="4" w:space="0" w:color="auto"/>
            </w:tcBorders>
            <w:shd w:val="clear" w:color="auto" w:fill="auto"/>
            <w:noWrap/>
            <w:vAlign w:val="center"/>
            <w:hideMark/>
          </w:tcPr>
          <w:p w14:paraId="243EC5E2"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72C62A1B"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310D42B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Natalie Skye Rose</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64C5EED3"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Independent Advisory Board Member</w:t>
            </w:r>
          </w:p>
        </w:tc>
        <w:tc>
          <w:tcPr>
            <w:tcW w:w="1560" w:type="dxa"/>
            <w:tcBorders>
              <w:top w:val="nil"/>
              <w:left w:val="nil"/>
              <w:bottom w:val="single" w:sz="4" w:space="0" w:color="auto"/>
              <w:right w:val="single" w:sz="4" w:space="0" w:color="auto"/>
            </w:tcBorders>
            <w:shd w:val="clear" w:color="auto" w:fill="auto"/>
            <w:noWrap/>
            <w:vAlign w:val="center"/>
            <w:hideMark/>
          </w:tcPr>
          <w:p w14:paraId="18680E44"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16,000 </w:t>
            </w:r>
          </w:p>
        </w:tc>
        <w:tc>
          <w:tcPr>
            <w:tcW w:w="1559" w:type="dxa"/>
            <w:tcBorders>
              <w:top w:val="nil"/>
              <w:left w:val="nil"/>
              <w:bottom w:val="single" w:sz="4" w:space="0" w:color="auto"/>
              <w:right w:val="single" w:sz="4" w:space="0" w:color="auto"/>
            </w:tcBorders>
            <w:shd w:val="clear" w:color="auto" w:fill="auto"/>
            <w:noWrap/>
            <w:vAlign w:val="center"/>
            <w:hideMark/>
          </w:tcPr>
          <w:p w14:paraId="6AF7F29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11,078 </w:t>
            </w:r>
          </w:p>
        </w:tc>
        <w:tc>
          <w:tcPr>
            <w:tcW w:w="1559" w:type="dxa"/>
            <w:tcBorders>
              <w:top w:val="nil"/>
              <w:left w:val="nil"/>
              <w:bottom w:val="single" w:sz="4" w:space="0" w:color="auto"/>
              <w:right w:val="single" w:sz="4" w:space="0" w:color="auto"/>
            </w:tcBorders>
            <w:shd w:val="clear" w:color="auto" w:fill="auto"/>
            <w:noWrap/>
            <w:vAlign w:val="center"/>
            <w:hideMark/>
          </w:tcPr>
          <w:p w14:paraId="45233572"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4,922 </w:t>
            </w:r>
          </w:p>
        </w:tc>
      </w:tr>
      <w:tr w:rsidR="00AE77AF" w:rsidRPr="00BF0130" w14:paraId="598201ED"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374A49E4"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lastRenderedPageBreak/>
              <w:t>Nous Group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380181E0"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2CE0443F"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635,886 </w:t>
            </w:r>
          </w:p>
        </w:tc>
        <w:tc>
          <w:tcPr>
            <w:tcW w:w="1559" w:type="dxa"/>
            <w:tcBorders>
              <w:top w:val="nil"/>
              <w:left w:val="nil"/>
              <w:bottom w:val="single" w:sz="4" w:space="0" w:color="auto"/>
              <w:right w:val="single" w:sz="4" w:space="0" w:color="auto"/>
            </w:tcBorders>
            <w:shd w:val="clear" w:color="auto" w:fill="auto"/>
            <w:noWrap/>
            <w:vAlign w:val="center"/>
            <w:hideMark/>
          </w:tcPr>
          <w:p w14:paraId="32A6DE82"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453,945 </w:t>
            </w:r>
          </w:p>
        </w:tc>
        <w:tc>
          <w:tcPr>
            <w:tcW w:w="1559" w:type="dxa"/>
            <w:tcBorders>
              <w:top w:val="nil"/>
              <w:left w:val="nil"/>
              <w:bottom w:val="single" w:sz="4" w:space="0" w:color="auto"/>
              <w:right w:val="single" w:sz="4" w:space="0" w:color="auto"/>
            </w:tcBorders>
            <w:shd w:val="clear" w:color="auto" w:fill="auto"/>
            <w:noWrap/>
            <w:vAlign w:val="center"/>
            <w:hideMark/>
          </w:tcPr>
          <w:p w14:paraId="46B2EEDA"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181,941 </w:t>
            </w:r>
          </w:p>
        </w:tc>
      </w:tr>
      <w:tr w:rsidR="00AE77AF" w:rsidRPr="00BF0130" w14:paraId="5BEA3A89"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6B90CE0B"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Nova Systems Australia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2D3D59E2"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25ADFD82"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873,306 </w:t>
            </w:r>
          </w:p>
        </w:tc>
        <w:tc>
          <w:tcPr>
            <w:tcW w:w="1559" w:type="dxa"/>
            <w:tcBorders>
              <w:top w:val="nil"/>
              <w:left w:val="nil"/>
              <w:bottom w:val="single" w:sz="4" w:space="0" w:color="auto"/>
              <w:right w:val="single" w:sz="4" w:space="0" w:color="auto"/>
            </w:tcBorders>
            <w:shd w:val="clear" w:color="auto" w:fill="auto"/>
            <w:noWrap/>
            <w:vAlign w:val="center"/>
            <w:hideMark/>
          </w:tcPr>
          <w:p w14:paraId="1EE325DE"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659,931 </w:t>
            </w:r>
          </w:p>
        </w:tc>
        <w:tc>
          <w:tcPr>
            <w:tcW w:w="1559" w:type="dxa"/>
            <w:tcBorders>
              <w:top w:val="nil"/>
              <w:left w:val="nil"/>
              <w:bottom w:val="single" w:sz="4" w:space="0" w:color="auto"/>
              <w:right w:val="single" w:sz="4" w:space="0" w:color="auto"/>
            </w:tcBorders>
            <w:shd w:val="clear" w:color="auto" w:fill="auto"/>
            <w:noWrap/>
            <w:vAlign w:val="center"/>
            <w:hideMark/>
          </w:tcPr>
          <w:p w14:paraId="0B306DA0"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213,375 </w:t>
            </w:r>
          </w:p>
        </w:tc>
      </w:tr>
      <w:tr w:rsidR="00AE77AF" w:rsidRPr="00BF0130" w14:paraId="7D0BF428"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43D48870"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Oracle Corporation Australia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4B831564"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Information Technology Advisory </w:t>
            </w:r>
          </w:p>
        </w:tc>
        <w:tc>
          <w:tcPr>
            <w:tcW w:w="1560" w:type="dxa"/>
            <w:tcBorders>
              <w:top w:val="nil"/>
              <w:left w:val="nil"/>
              <w:bottom w:val="single" w:sz="4" w:space="0" w:color="auto"/>
              <w:right w:val="single" w:sz="4" w:space="0" w:color="auto"/>
            </w:tcBorders>
            <w:shd w:val="clear" w:color="auto" w:fill="auto"/>
            <w:noWrap/>
            <w:vAlign w:val="center"/>
            <w:hideMark/>
          </w:tcPr>
          <w:p w14:paraId="7ED87BF6"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15,437 </w:t>
            </w:r>
          </w:p>
        </w:tc>
        <w:tc>
          <w:tcPr>
            <w:tcW w:w="1559" w:type="dxa"/>
            <w:tcBorders>
              <w:top w:val="nil"/>
              <w:left w:val="nil"/>
              <w:bottom w:val="single" w:sz="4" w:space="0" w:color="auto"/>
              <w:right w:val="single" w:sz="4" w:space="0" w:color="auto"/>
            </w:tcBorders>
            <w:shd w:val="clear" w:color="auto" w:fill="auto"/>
            <w:noWrap/>
            <w:vAlign w:val="center"/>
            <w:hideMark/>
          </w:tcPr>
          <w:p w14:paraId="52187604"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15,437 </w:t>
            </w:r>
          </w:p>
        </w:tc>
        <w:tc>
          <w:tcPr>
            <w:tcW w:w="1559" w:type="dxa"/>
            <w:tcBorders>
              <w:top w:val="nil"/>
              <w:left w:val="nil"/>
              <w:bottom w:val="single" w:sz="4" w:space="0" w:color="auto"/>
              <w:right w:val="single" w:sz="4" w:space="0" w:color="auto"/>
            </w:tcBorders>
            <w:shd w:val="clear" w:color="auto" w:fill="auto"/>
            <w:noWrap/>
            <w:vAlign w:val="center"/>
            <w:hideMark/>
          </w:tcPr>
          <w:p w14:paraId="0F7455CB"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4A613C2F"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4EA29133"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Peter John Stone</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4DA9364E"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6F9533F0"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59,091 </w:t>
            </w:r>
          </w:p>
        </w:tc>
        <w:tc>
          <w:tcPr>
            <w:tcW w:w="1559" w:type="dxa"/>
            <w:tcBorders>
              <w:top w:val="nil"/>
              <w:left w:val="nil"/>
              <w:bottom w:val="single" w:sz="4" w:space="0" w:color="auto"/>
              <w:right w:val="single" w:sz="4" w:space="0" w:color="auto"/>
            </w:tcBorders>
            <w:shd w:val="clear" w:color="auto" w:fill="auto"/>
            <w:noWrap/>
            <w:vAlign w:val="center"/>
            <w:hideMark/>
          </w:tcPr>
          <w:p w14:paraId="49F663B7"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21,009 </w:t>
            </w:r>
          </w:p>
        </w:tc>
        <w:tc>
          <w:tcPr>
            <w:tcW w:w="1559" w:type="dxa"/>
            <w:tcBorders>
              <w:top w:val="nil"/>
              <w:left w:val="nil"/>
              <w:bottom w:val="single" w:sz="4" w:space="0" w:color="auto"/>
              <w:right w:val="single" w:sz="4" w:space="0" w:color="auto"/>
            </w:tcBorders>
            <w:shd w:val="clear" w:color="auto" w:fill="auto"/>
            <w:noWrap/>
            <w:vAlign w:val="center"/>
            <w:hideMark/>
          </w:tcPr>
          <w:p w14:paraId="0C5C421E"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38,082 </w:t>
            </w:r>
          </w:p>
        </w:tc>
      </w:tr>
      <w:tr w:rsidR="00AE77AF" w:rsidRPr="00BF0130" w14:paraId="635E7DF3"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0F4EB543"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Pinnacle HJWP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598C8B2D"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7FC43441"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280,800 </w:t>
            </w:r>
          </w:p>
        </w:tc>
        <w:tc>
          <w:tcPr>
            <w:tcW w:w="1559" w:type="dxa"/>
            <w:tcBorders>
              <w:top w:val="nil"/>
              <w:left w:val="nil"/>
              <w:bottom w:val="single" w:sz="4" w:space="0" w:color="auto"/>
              <w:right w:val="single" w:sz="4" w:space="0" w:color="auto"/>
            </w:tcBorders>
            <w:shd w:val="clear" w:color="auto" w:fill="auto"/>
            <w:noWrap/>
            <w:vAlign w:val="center"/>
            <w:hideMark/>
          </w:tcPr>
          <w:p w14:paraId="2515ABEF"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222,800 </w:t>
            </w:r>
          </w:p>
        </w:tc>
        <w:tc>
          <w:tcPr>
            <w:tcW w:w="1559" w:type="dxa"/>
            <w:tcBorders>
              <w:top w:val="nil"/>
              <w:left w:val="nil"/>
              <w:bottom w:val="single" w:sz="4" w:space="0" w:color="auto"/>
              <w:right w:val="single" w:sz="4" w:space="0" w:color="auto"/>
            </w:tcBorders>
            <w:shd w:val="clear" w:color="auto" w:fill="auto"/>
            <w:noWrap/>
            <w:vAlign w:val="center"/>
            <w:hideMark/>
          </w:tcPr>
          <w:p w14:paraId="4B71AF4A"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58,000 </w:t>
            </w:r>
          </w:p>
        </w:tc>
      </w:tr>
      <w:tr w:rsidR="00AE77AF" w:rsidRPr="00BF0130" w14:paraId="00F3697F"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3B12CBD6"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Price Waterhouse Coopers</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5B22B48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5D75369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64,600 </w:t>
            </w:r>
          </w:p>
        </w:tc>
        <w:tc>
          <w:tcPr>
            <w:tcW w:w="1559" w:type="dxa"/>
            <w:tcBorders>
              <w:top w:val="nil"/>
              <w:left w:val="nil"/>
              <w:bottom w:val="single" w:sz="4" w:space="0" w:color="auto"/>
              <w:right w:val="single" w:sz="4" w:space="0" w:color="auto"/>
            </w:tcBorders>
            <w:shd w:val="clear" w:color="auto" w:fill="auto"/>
            <w:noWrap/>
            <w:vAlign w:val="center"/>
            <w:hideMark/>
          </w:tcPr>
          <w:p w14:paraId="74BC8051"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64,600 </w:t>
            </w:r>
          </w:p>
        </w:tc>
        <w:tc>
          <w:tcPr>
            <w:tcW w:w="1559" w:type="dxa"/>
            <w:tcBorders>
              <w:top w:val="nil"/>
              <w:left w:val="nil"/>
              <w:bottom w:val="single" w:sz="4" w:space="0" w:color="auto"/>
              <w:right w:val="single" w:sz="4" w:space="0" w:color="auto"/>
            </w:tcBorders>
            <w:shd w:val="clear" w:color="auto" w:fill="auto"/>
            <w:noWrap/>
            <w:vAlign w:val="center"/>
            <w:hideMark/>
          </w:tcPr>
          <w:p w14:paraId="7E93A37A"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7212A7C9" w14:textId="77777777" w:rsidTr="00C52C53">
        <w:trPr>
          <w:trHeight w:val="765"/>
        </w:trPr>
        <w:tc>
          <w:tcPr>
            <w:tcW w:w="2411" w:type="dxa"/>
            <w:tcBorders>
              <w:top w:val="nil"/>
              <w:left w:val="single" w:sz="4" w:space="0" w:color="auto"/>
              <w:bottom w:val="single" w:sz="4" w:space="0" w:color="auto"/>
              <w:right w:val="nil"/>
            </w:tcBorders>
            <w:shd w:val="clear" w:color="auto" w:fill="auto"/>
            <w:vAlign w:val="center"/>
            <w:hideMark/>
          </w:tcPr>
          <w:p w14:paraId="1522EF74"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PricewaterhouseCoopers Consulting Australia Pty Limited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7848DF1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1EA3C300"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166,558 </w:t>
            </w:r>
          </w:p>
        </w:tc>
        <w:tc>
          <w:tcPr>
            <w:tcW w:w="1559" w:type="dxa"/>
            <w:tcBorders>
              <w:top w:val="nil"/>
              <w:left w:val="nil"/>
              <w:bottom w:val="single" w:sz="4" w:space="0" w:color="auto"/>
              <w:right w:val="single" w:sz="4" w:space="0" w:color="auto"/>
            </w:tcBorders>
            <w:shd w:val="clear" w:color="auto" w:fill="auto"/>
            <w:noWrap/>
            <w:vAlign w:val="center"/>
            <w:hideMark/>
          </w:tcPr>
          <w:p w14:paraId="0B7C8B14"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166,558 </w:t>
            </w:r>
          </w:p>
        </w:tc>
        <w:tc>
          <w:tcPr>
            <w:tcW w:w="1559" w:type="dxa"/>
            <w:tcBorders>
              <w:top w:val="nil"/>
              <w:left w:val="nil"/>
              <w:bottom w:val="single" w:sz="4" w:space="0" w:color="auto"/>
              <w:right w:val="single" w:sz="4" w:space="0" w:color="auto"/>
            </w:tcBorders>
            <w:shd w:val="clear" w:color="auto" w:fill="auto"/>
            <w:noWrap/>
            <w:vAlign w:val="center"/>
            <w:hideMark/>
          </w:tcPr>
          <w:p w14:paraId="43F03AF5"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6985F988"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50BBC19B" w14:textId="77777777" w:rsidR="00AE77AF" w:rsidRPr="00BF0130" w:rsidRDefault="00AE77AF" w:rsidP="00D14364">
            <w:pPr>
              <w:widowControl/>
              <w:spacing w:before="240" w:after="120"/>
              <w:rPr>
                <w:rFonts w:ascii="Arial" w:eastAsia="Times New Roman" w:hAnsi="Arial" w:cs="Arial"/>
                <w:sz w:val="20"/>
                <w:szCs w:val="20"/>
                <w:lang w:val="en-AU" w:eastAsia="en-AU"/>
              </w:rPr>
            </w:pPr>
            <w:proofErr w:type="spellStart"/>
            <w:r w:rsidRPr="00BF0130">
              <w:rPr>
                <w:rFonts w:ascii="Arial" w:eastAsia="Times New Roman" w:hAnsi="Arial" w:cs="Arial"/>
                <w:sz w:val="20"/>
                <w:szCs w:val="20"/>
                <w:lang w:val="en-AU" w:eastAsia="en-AU"/>
              </w:rPr>
              <w:t>Prolink</w:t>
            </w:r>
            <w:proofErr w:type="spellEnd"/>
            <w:r w:rsidRPr="00BF0130">
              <w:rPr>
                <w:rFonts w:ascii="Arial" w:eastAsia="Times New Roman" w:hAnsi="Arial" w:cs="Arial"/>
                <w:sz w:val="20"/>
                <w:szCs w:val="20"/>
                <w:lang w:val="en-AU" w:eastAsia="en-AU"/>
              </w:rPr>
              <w:t xml:space="preserve"> Australia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4DFF2D40"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5177D733"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114,346 </w:t>
            </w:r>
          </w:p>
        </w:tc>
        <w:tc>
          <w:tcPr>
            <w:tcW w:w="1559" w:type="dxa"/>
            <w:tcBorders>
              <w:top w:val="nil"/>
              <w:left w:val="nil"/>
              <w:bottom w:val="single" w:sz="4" w:space="0" w:color="auto"/>
              <w:right w:val="single" w:sz="4" w:space="0" w:color="auto"/>
            </w:tcBorders>
            <w:shd w:val="clear" w:color="auto" w:fill="auto"/>
            <w:noWrap/>
            <w:vAlign w:val="center"/>
            <w:hideMark/>
          </w:tcPr>
          <w:p w14:paraId="7D87AF64"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90,885 </w:t>
            </w:r>
          </w:p>
        </w:tc>
        <w:tc>
          <w:tcPr>
            <w:tcW w:w="1559" w:type="dxa"/>
            <w:tcBorders>
              <w:top w:val="nil"/>
              <w:left w:val="nil"/>
              <w:bottom w:val="single" w:sz="4" w:space="0" w:color="auto"/>
              <w:right w:val="single" w:sz="4" w:space="0" w:color="auto"/>
            </w:tcBorders>
            <w:shd w:val="clear" w:color="auto" w:fill="auto"/>
            <w:noWrap/>
            <w:vAlign w:val="center"/>
            <w:hideMark/>
          </w:tcPr>
          <w:p w14:paraId="596096C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23,461 </w:t>
            </w:r>
          </w:p>
        </w:tc>
      </w:tr>
      <w:tr w:rsidR="00AE77AF" w:rsidRPr="00BF0130" w14:paraId="7817711A"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53C2C60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QinetiQ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7234ACE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69DACF85"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906,362 </w:t>
            </w:r>
          </w:p>
        </w:tc>
        <w:tc>
          <w:tcPr>
            <w:tcW w:w="1559" w:type="dxa"/>
            <w:tcBorders>
              <w:top w:val="nil"/>
              <w:left w:val="nil"/>
              <w:bottom w:val="single" w:sz="4" w:space="0" w:color="auto"/>
              <w:right w:val="single" w:sz="4" w:space="0" w:color="auto"/>
            </w:tcBorders>
            <w:shd w:val="clear" w:color="auto" w:fill="auto"/>
            <w:noWrap/>
            <w:vAlign w:val="center"/>
            <w:hideMark/>
          </w:tcPr>
          <w:p w14:paraId="0A580FD7"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642,592 </w:t>
            </w:r>
          </w:p>
        </w:tc>
        <w:tc>
          <w:tcPr>
            <w:tcW w:w="1559" w:type="dxa"/>
            <w:tcBorders>
              <w:top w:val="nil"/>
              <w:left w:val="nil"/>
              <w:bottom w:val="single" w:sz="4" w:space="0" w:color="auto"/>
              <w:right w:val="single" w:sz="4" w:space="0" w:color="auto"/>
            </w:tcBorders>
            <w:shd w:val="clear" w:color="auto" w:fill="auto"/>
            <w:noWrap/>
            <w:vAlign w:val="center"/>
            <w:hideMark/>
          </w:tcPr>
          <w:p w14:paraId="6F645B82"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263,770 </w:t>
            </w:r>
          </w:p>
        </w:tc>
      </w:tr>
      <w:tr w:rsidR="00AE77AF" w:rsidRPr="00BF0130" w14:paraId="6760530E"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365ADB6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Quantum Market Research</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56A08424"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Project Services</w:t>
            </w:r>
          </w:p>
        </w:tc>
        <w:tc>
          <w:tcPr>
            <w:tcW w:w="1560" w:type="dxa"/>
            <w:tcBorders>
              <w:top w:val="nil"/>
              <w:left w:val="nil"/>
              <w:bottom w:val="single" w:sz="4" w:space="0" w:color="auto"/>
              <w:right w:val="single" w:sz="4" w:space="0" w:color="auto"/>
            </w:tcBorders>
            <w:shd w:val="clear" w:color="auto" w:fill="auto"/>
            <w:noWrap/>
            <w:vAlign w:val="center"/>
            <w:hideMark/>
          </w:tcPr>
          <w:p w14:paraId="66FA44F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208,907 </w:t>
            </w:r>
          </w:p>
        </w:tc>
        <w:tc>
          <w:tcPr>
            <w:tcW w:w="1559" w:type="dxa"/>
            <w:tcBorders>
              <w:top w:val="nil"/>
              <w:left w:val="nil"/>
              <w:bottom w:val="single" w:sz="4" w:space="0" w:color="auto"/>
              <w:right w:val="single" w:sz="4" w:space="0" w:color="auto"/>
            </w:tcBorders>
            <w:shd w:val="clear" w:color="auto" w:fill="auto"/>
            <w:noWrap/>
            <w:vAlign w:val="center"/>
            <w:hideMark/>
          </w:tcPr>
          <w:p w14:paraId="2A34F3E1"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166,323 </w:t>
            </w:r>
          </w:p>
        </w:tc>
        <w:tc>
          <w:tcPr>
            <w:tcW w:w="1559" w:type="dxa"/>
            <w:tcBorders>
              <w:top w:val="nil"/>
              <w:left w:val="nil"/>
              <w:bottom w:val="single" w:sz="4" w:space="0" w:color="auto"/>
              <w:right w:val="single" w:sz="4" w:space="0" w:color="auto"/>
            </w:tcBorders>
            <w:shd w:val="clear" w:color="auto" w:fill="auto"/>
            <w:noWrap/>
            <w:vAlign w:val="center"/>
            <w:hideMark/>
          </w:tcPr>
          <w:p w14:paraId="4C7CB60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42,584 </w:t>
            </w:r>
          </w:p>
        </w:tc>
      </w:tr>
      <w:tr w:rsidR="00AE77AF" w:rsidRPr="00BF0130" w14:paraId="7D158832"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755F2D7A"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Red Rock Consulting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5F60A904"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Information Technology Advisory </w:t>
            </w:r>
          </w:p>
        </w:tc>
        <w:tc>
          <w:tcPr>
            <w:tcW w:w="1560" w:type="dxa"/>
            <w:tcBorders>
              <w:top w:val="nil"/>
              <w:left w:val="nil"/>
              <w:bottom w:val="single" w:sz="4" w:space="0" w:color="auto"/>
              <w:right w:val="single" w:sz="4" w:space="0" w:color="auto"/>
            </w:tcBorders>
            <w:shd w:val="clear" w:color="auto" w:fill="auto"/>
            <w:noWrap/>
            <w:vAlign w:val="center"/>
            <w:hideMark/>
          </w:tcPr>
          <w:p w14:paraId="1A40D67F"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21,495 </w:t>
            </w:r>
          </w:p>
        </w:tc>
        <w:tc>
          <w:tcPr>
            <w:tcW w:w="1559" w:type="dxa"/>
            <w:tcBorders>
              <w:top w:val="nil"/>
              <w:left w:val="nil"/>
              <w:bottom w:val="single" w:sz="4" w:space="0" w:color="auto"/>
              <w:right w:val="single" w:sz="4" w:space="0" w:color="auto"/>
            </w:tcBorders>
            <w:shd w:val="clear" w:color="auto" w:fill="auto"/>
            <w:noWrap/>
            <w:vAlign w:val="center"/>
            <w:hideMark/>
          </w:tcPr>
          <w:p w14:paraId="44718A06"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21,495 </w:t>
            </w:r>
          </w:p>
        </w:tc>
        <w:tc>
          <w:tcPr>
            <w:tcW w:w="1559" w:type="dxa"/>
            <w:tcBorders>
              <w:top w:val="nil"/>
              <w:left w:val="nil"/>
              <w:bottom w:val="single" w:sz="4" w:space="0" w:color="auto"/>
              <w:right w:val="single" w:sz="4" w:space="0" w:color="auto"/>
            </w:tcBorders>
            <w:shd w:val="clear" w:color="auto" w:fill="auto"/>
            <w:noWrap/>
            <w:vAlign w:val="center"/>
            <w:hideMark/>
          </w:tcPr>
          <w:p w14:paraId="52C8D162"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60B32541"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3E16E013"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RSM Bird Cameron</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0E9F00C3"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04ECF3BD"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151,900 </w:t>
            </w:r>
          </w:p>
        </w:tc>
        <w:tc>
          <w:tcPr>
            <w:tcW w:w="1559" w:type="dxa"/>
            <w:tcBorders>
              <w:top w:val="nil"/>
              <w:left w:val="nil"/>
              <w:bottom w:val="single" w:sz="4" w:space="0" w:color="auto"/>
              <w:right w:val="single" w:sz="4" w:space="0" w:color="auto"/>
            </w:tcBorders>
            <w:shd w:val="clear" w:color="auto" w:fill="auto"/>
            <w:noWrap/>
            <w:vAlign w:val="center"/>
            <w:hideMark/>
          </w:tcPr>
          <w:p w14:paraId="114F444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151,900 </w:t>
            </w:r>
          </w:p>
        </w:tc>
        <w:tc>
          <w:tcPr>
            <w:tcW w:w="1559" w:type="dxa"/>
            <w:tcBorders>
              <w:top w:val="nil"/>
              <w:left w:val="nil"/>
              <w:bottom w:val="single" w:sz="4" w:space="0" w:color="auto"/>
              <w:right w:val="single" w:sz="4" w:space="0" w:color="auto"/>
            </w:tcBorders>
            <w:shd w:val="clear" w:color="auto" w:fill="auto"/>
            <w:noWrap/>
            <w:vAlign w:val="center"/>
            <w:hideMark/>
          </w:tcPr>
          <w:p w14:paraId="28FBD8A6"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0D58E34C" w14:textId="77777777" w:rsidTr="00C52C53">
        <w:trPr>
          <w:trHeight w:val="765"/>
        </w:trPr>
        <w:tc>
          <w:tcPr>
            <w:tcW w:w="2411" w:type="dxa"/>
            <w:tcBorders>
              <w:top w:val="nil"/>
              <w:left w:val="single" w:sz="4" w:space="0" w:color="auto"/>
              <w:bottom w:val="single" w:sz="4" w:space="0" w:color="auto"/>
              <w:right w:val="nil"/>
            </w:tcBorders>
            <w:shd w:val="clear" w:color="auto" w:fill="auto"/>
            <w:vAlign w:val="center"/>
            <w:hideMark/>
          </w:tcPr>
          <w:p w14:paraId="53A91D5B"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Seattle Software Australia Pty Ltd T/A Orbus Software</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19D817B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Information Technology Advisory </w:t>
            </w:r>
          </w:p>
        </w:tc>
        <w:tc>
          <w:tcPr>
            <w:tcW w:w="1560" w:type="dxa"/>
            <w:tcBorders>
              <w:top w:val="nil"/>
              <w:left w:val="nil"/>
              <w:bottom w:val="single" w:sz="4" w:space="0" w:color="auto"/>
              <w:right w:val="single" w:sz="4" w:space="0" w:color="auto"/>
            </w:tcBorders>
            <w:shd w:val="clear" w:color="auto" w:fill="auto"/>
            <w:noWrap/>
            <w:vAlign w:val="center"/>
            <w:hideMark/>
          </w:tcPr>
          <w:p w14:paraId="12133B73"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35,700 </w:t>
            </w:r>
          </w:p>
        </w:tc>
        <w:tc>
          <w:tcPr>
            <w:tcW w:w="1559" w:type="dxa"/>
            <w:tcBorders>
              <w:top w:val="nil"/>
              <w:left w:val="nil"/>
              <w:bottom w:val="single" w:sz="4" w:space="0" w:color="auto"/>
              <w:right w:val="single" w:sz="4" w:space="0" w:color="auto"/>
            </w:tcBorders>
            <w:shd w:val="clear" w:color="auto" w:fill="auto"/>
            <w:noWrap/>
            <w:vAlign w:val="center"/>
            <w:hideMark/>
          </w:tcPr>
          <w:p w14:paraId="06DC6E71"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35,700 </w:t>
            </w:r>
          </w:p>
        </w:tc>
        <w:tc>
          <w:tcPr>
            <w:tcW w:w="1559" w:type="dxa"/>
            <w:tcBorders>
              <w:top w:val="nil"/>
              <w:left w:val="nil"/>
              <w:bottom w:val="single" w:sz="4" w:space="0" w:color="auto"/>
              <w:right w:val="single" w:sz="4" w:space="0" w:color="auto"/>
            </w:tcBorders>
            <w:shd w:val="clear" w:color="auto" w:fill="auto"/>
            <w:noWrap/>
            <w:vAlign w:val="center"/>
            <w:hideMark/>
          </w:tcPr>
          <w:p w14:paraId="5185995A"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3CB09B6B"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261486AB"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Senate SHJ</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7C7F2077"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340D66F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44,436 </w:t>
            </w:r>
          </w:p>
        </w:tc>
        <w:tc>
          <w:tcPr>
            <w:tcW w:w="1559" w:type="dxa"/>
            <w:tcBorders>
              <w:top w:val="nil"/>
              <w:left w:val="nil"/>
              <w:bottom w:val="single" w:sz="4" w:space="0" w:color="auto"/>
              <w:right w:val="single" w:sz="4" w:space="0" w:color="auto"/>
            </w:tcBorders>
            <w:shd w:val="clear" w:color="auto" w:fill="auto"/>
            <w:noWrap/>
            <w:vAlign w:val="center"/>
            <w:hideMark/>
          </w:tcPr>
          <w:p w14:paraId="01342E1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44,436 </w:t>
            </w:r>
          </w:p>
        </w:tc>
        <w:tc>
          <w:tcPr>
            <w:tcW w:w="1559" w:type="dxa"/>
            <w:tcBorders>
              <w:top w:val="nil"/>
              <w:left w:val="nil"/>
              <w:bottom w:val="single" w:sz="4" w:space="0" w:color="auto"/>
              <w:right w:val="single" w:sz="4" w:space="0" w:color="auto"/>
            </w:tcBorders>
            <w:shd w:val="clear" w:color="auto" w:fill="auto"/>
            <w:noWrap/>
            <w:vAlign w:val="center"/>
            <w:hideMark/>
          </w:tcPr>
          <w:p w14:paraId="49D99EDF"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59923467"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5E4724F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Spectre Ballistic Solutions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6A623AC6"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5575A15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174,586 </w:t>
            </w:r>
          </w:p>
        </w:tc>
        <w:tc>
          <w:tcPr>
            <w:tcW w:w="1559" w:type="dxa"/>
            <w:tcBorders>
              <w:top w:val="nil"/>
              <w:left w:val="nil"/>
              <w:bottom w:val="single" w:sz="4" w:space="0" w:color="auto"/>
              <w:right w:val="single" w:sz="4" w:space="0" w:color="auto"/>
            </w:tcBorders>
            <w:shd w:val="clear" w:color="auto" w:fill="auto"/>
            <w:noWrap/>
            <w:vAlign w:val="center"/>
            <w:hideMark/>
          </w:tcPr>
          <w:p w14:paraId="1CBC21B0"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174,586 </w:t>
            </w:r>
          </w:p>
        </w:tc>
        <w:tc>
          <w:tcPr>
            <w:tcW w:w="1559" w:type="dxa"/>
            <w:tcBorders>
              <w:top w:val="nil"/>
              <w:left w:val="nil"/>
              <w:bottom w:val="single" w:sz="4" w:space="0" w:color="auto"/>
              <w:right w:val="single" w:sz="4" w:space="0" w:color="auto"/>
            </w:tcBorders>
            <w:shd w:val="clear" w:color="auto" w:fill="auto"/>
            <w:noWrap/>
            <w:vAlign w:val="center"/>
            <w:hideMark/>
          </w:tcPr>
          <w:p w14:paraId="7865198D"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5EC3A4B8"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58F128C3"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Swinburne University of Technology</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36B5966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6F57FE40"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445,101 </w:t>
            </w:r>
          </w:p>
        </w:tc>
        <w:tc>
          <w:tcPr>
            <w:tcW w:w="1559" w:type="dxa"/>
            <w:tcBorders>
              <w:top w:val="nil"/>
              <w:left w:val="nil"/>
              <w:bottom w:val="single" w:sz="4" w:space="0" w:color="auto"/>
              <w:right w:val="single" w:sz="4" w:space="0" w:color="auto"/>
            </w:tcBorders>
            <w:shd w:val="clear" w:color="auto" w:fill="auto"/>
            <w:noWrap/>
            <w:vAlign w:val="center"/>
            <w:hideMark/>
          </w:tcPr>
          <w:p w14:paraId="1DC1E1BA"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289,038 </w:t>
            </w:r>
          </w:p>
        </w:tc>
        <w:tc>
          <w:tcPr>
            <w:tcW w:w="1559" w:type="dxa"/>
            <w:tcBorders>
              <w:top w:val="nil"/>
              <w:left w:val="nil"/>
              <w:bottom w:val="single" w:sz="4" w:space="0" w:color="auto"/>
              <w:right w:val="single" w:sz="4" w:space="0" w:color="auto"/>
            </w:tcBorders>
            <w:shd w:val="clear" w:color="auto" w:fill="auto"/>
            <w:noWrap/>
            <w:vAlign w:val="center"/>
            <w:hideMark/>
          </w:tcPr>
          <w:p w14:paraId="31FD5571"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156,063 </w:t>
            </w:r>
          </w:p>
        </w:tc>
      </w:tr>
      <w:tr w:rsidR="00AE77AF" w:rsidRPr="00BF0130" w14:paraId="2DD414EE"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12930A6D" w14:textId="77777777" w:rsidR="00AE77AF" w:rsidRPr="00BF0130" w:rsidRDefault="00AE77AF" w:rsidP="00D14364">
            <w:pPr>
              <w:widowControl/>
              <w:spacing w:before="240" w:after="120"/>
              <w:rPr>
                <w:rFonts w:ascii="Arial" w:eastAsia="Times New Roman" w:hAnsi="Arial" w:cs="Arial"/>
                <w:sz w:val="20"/>
                <w:szCs w:val="20"/>
                <w:lang w:val="en-AU" w:eastAsia="en-AU"/>
              </w:rPr>
            </w:pPr>
            <w:proofErr w:type="spellStart"/>
            <w:r w:rsidRPr="00BF0130">
              <w:rPr>
                <w:rFonts w:ascii="Arial" w:eastAsia="Times New Roman" w:hAnsi="Arial" w:cs="Arial"/>
                <w:sz w:val="20"/>
                <w:szCs w:val="20"/>
                <w:lang w:val="en-AU" w:eastAsia="en-AU"/>
              </w:rPr>
              <w:lastRenderedPageBreak/>
              <w:t>Synergistiq</w:t>
            </w:r>
            <w:proofErr w:type="spellEnd"/>
            <w:r w:rsidRPr="00BF0130">
              <w:rPr>
                <w:rFonts w:ascii="Arial" w:eastAsia="Times New Roman" w:hAnsi="Arial" w:cs="Arial"/>
                <w:sz w:val="20"/>
                <w:szCs w:val="20"/>
                <w:lang w:val="en-AU" w:eastAsia="en-AU"/>
              </w:rPr>
              <w:t xml:space="preserve">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2E03BA6F"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Project Advisory </w:t>
            </w:r>
          </w:p>
        </w:tc>
        <w:tc>
          <w:tcPr>
            <w:tcW w:w="1560" w:type="dxa"/>
            <w:tcBorders>
              <w:top w:val="nil"/>
              <w:left w:val="nil"/>
              <w:bottom w:val="single" w:sz="4" w:space="0" w:color="auto"/>
              <w:right w:val="single" w:sz="4" w:space="0" w:color="auto"/>
            </w:tcBorders>
            <w:shd w:val="clear" w:color="auto" w:fill="auto"/>
            <w:noWrap/>
            <w:vAlign w:val="center"/>
            <w:hideMark/>
          </w:tcPr>
          <w:p w14:paraId="60140F10"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29,367 </w:t>
            </w:r>
          </w:p>
        </w:tc>
        <w:tc>
          <w:tcPr>
            <w:tcW w:w="1559" w:type="dxa"/>
            <w:tcBorders>
              <w:top w:val="nil"/>
              <w:left w:val="nil"/>
              <w:bottom w:val="single" w:sz="4" w:space="0" w:color="auto"/>
              <w:right w:val="single" w:sz="4" w:space="0" w:color="auto"/>
            </w:tcBorders>
            <w:shd w:val="clear" w:color="auto" w:fill="auto"/>
            <w:noWrap/>
            <w:vAlign w:val="center"/>
            <w:hideMark/>
          </w:tcPr>
          <w:p w14:paraId="7C92B160"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29,367 </w:t>
            </w:r>
          </w:p>
        </w:tc>
        <w:tc>
          <w:tcPr>
            <w:tcW w:w="1559" w:type="dxa"/>
            <w:tcBorders>
              <w:top w:val="nil"/>
              <w:left w:val="nil"/>
              <w:bottom w:val="single" w:sz="4" w:space="0" w:color="auto"/>
              <w:right w:val="single" w:sz="4" w:space="0" w:color="auto"/>
            </w:tcBorders>
            <w:shd w:val="clear" w:color="auto" w:fill="auto"/>
            <w:noWrap/>
            <w:vAlign w:val="center"/>
            <w:hideMark/>
          </w:tcPr>
          <w:p w14:paraId="22ABA48A"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3F0564EA"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3C33BD4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The Agenda Group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27F176A8"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7561DC67"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11,200 </w:t>
            </w:r>
          </w:p>
        </w:tc>
        <w:tc>
          <w:tcPr>
            <w:tcW w:w="1559" w:type="dxa"/>
            <w:tcBorders>
              <w:top w:val="nil"/>
              <w:left w:val="nil"/>
              <w:bottom w:val="single" w:sz="4" w:space="0" w:color="auto"/>
              <w:right w:val="single" w:sz="4" w:space="0" w:color="auto"/>
            </w:tcBorders>
            <w:shd w:val="clear" w:color="auto" w:fill="auto"/>
            <w:noWrap/>
            <w:vAlign w:val="center"/>
            <w:hideMark/>
          </w:tcPr>
          <w:p w14:paraId="46513F4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11,200 </w:t>
            </w:r>
          </w:p>
        </w:tc>
        <w:tc>
          <w:tcPr>
            <w:tcW w:w="1559" w:type="dxa"/>
            <w:tcBorders>
              <w:top w:val="nil"/>
              <w:left w:val="nil"/>
              <w:bottom w:val="single" w:sz="4" w:space="0" w:color="auto"/>
              <w:right w:val="single" w:sz="4" w:space="0" w:color="auto"/>
            </w:tcBorders>
            <w:shd w:val="clear" w:color="auto" w:fill="auto"/>
            <w:noWrap/>
            <w:vAlign w:val="center"/>
            <w:hideMark/>
          </w:tcPr>
          <w:p w14:paraId="35F62565"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39AEE8D7" w14:textId="77777777" w:rsidTr="00C52C53">
        <w:trPr>
          <w:trHeight w:val="765"/>
        </w:trPr>
        <w:tc>
          <w:tcPr>
            <w:tcW w:w="2411" w:type="dxa"/>
            <w:tcBorders>
              <w:top w:val="nil"/>
              <w:left w:val="single" w:sz="4" w:space="0" w:color="auto"/>
              <w:bottom w:val="single" w:sz="4" w:space="0" w:color="auto"/>
              <w:right w:val="nil"/>
            </w:tcBorders>
            <w:shd w:val="clear" w:color="auto" w:fill="auto"/>
            <w:vAlign w:val="center"/>
            <w:hideMark/>
          </w:tcPr>
          <w:p w14:paraId="4CFD3AF3"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The Behavioural Architects Australia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29CB633B"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7AAA97EF"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237,140 </w:t>
            </w:r>
          </w:p>
        </w:tc>
        <w:tc>
          <w:tcPr>
            <w:tcW w:w="1559" w:type="dxa"/>
            <w:tcBorders>
              <w:top w:val="nil"/>
              <w:left w:val="nil"/>
              <w:bottom w:val="single" w:sz="4" w:space="0" w:color="auto"/>
              <w:right w:val="single" w:sz="4" w:space="0" w:color="auto"/>
            </w:tcBorders>
            <w:shd w:val="clear" w:color="auto" w:fill="auto"/>
            <w:noWrap/>
            <w:vAlign w:val="center"/>
            <w:hideMark/>
          </w:tcPr>
          <w:p w14:paraId="7D93B34B"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237,140 </w:t>
            </w:r>
          </w:p>
        </w:tc>
        <w:tc>
          <w:tcPr>
            <w:tcW w:w="1559" w:type="dxa"/>
            <w:tcBorders>
              <w:top w:val="nil"/>
              <w:left w:val="nil"/>
              <w:bottom w:val="single" w:sz="4" w:space="0" w:color="auto"/>
              <w:right w:val="single" w:sz="4" w:space="0" w:color="auto"/>
            </w:tcBorders>
            <w:shd w:val="clear" w:color="auto" w:fill="auto"/>
            <w:noWrap/>
            <w:vAlign w:val="center"/>
            <w:hideMark/>
          </w:tcPr>
          <w:p w14:paraId="26522DA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5EC6AF5E"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06275348"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Third Horizon Consulting Pty Ltd</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2DB2961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3735059D"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336,138 </w:t>
            </w:r>
          </w:p>
        </w:tc>
        <w:tc>
          <w:tcPr>
            <w:tcW w:w="1559" w:type="dxa"/>
            <w:tcBorders>
              <w:top w:val="nil"/>
              <w:left w:val="nil"/>
              <w:bottom w:val="single" w:sz="4" w:space="0" w:color="auto"/>
              <w:right w:val="single" w:sz="4" w:space="0" w:color="auto"/>
            </w:tcBorders>
            <w:shd w:val="clear" w:color="auto" w:fill="auto"/>
            <w:noWrap/>
            <w:vAlign w:val="center"/>
            <w:hideMark/>
          </w:tcPr>
          <w:p w14:paraId="08252B4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327,158 </w:t>
            </w:r>
          </w:p>
        </w:tc>
        <w:tc>
          <w:tcPr>
            <w:tcW w:w="1559" w:type="dxa"/>
            <w:tcBorders>
              <w:top w:val="nil"/>
              <w:left w:val="nil"/>
              <w:bottom w:val="single" w:sz="4" w:space="0" w:color="auto"/>
              <w:right w:val="single" w:sz="4" w:space="0" w:color="auto"/>
            </w:tcBorders>
            <w:shd w:val="clear" w:color="auto" w:fill="auto"/>
            <w:noWrap/>
            <w:vAlign w:val="center"/>
            <w:hideMark/>
          </w:tcPr>
          <w:p w14:paraId="14FA3B6E"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8,980 </w:t>
            </w:r>
          </w:p>
        </w:tc>
      </w:tr>
      <w:tr w:rsidR="00AE77AF" w:rsidRPr="00BF0130" w14:paraId="06752418"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0742A323"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University of Melbourne</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22791E1A"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1560" w:type="dxa"/>
            <w:tcBorders>
              <w:top w:val="nil"/>
              <w:left w:val="nil"/>
              <w:bottom w:val="single" w:sz="4" w:space="0" w:color="auto"/>
              <w:right w:val="single" w:sz="4" w:space="0" w:color="auto"/>
            </w:tcBorders>
            <w:shd w:val="clear" w:color="auto" w:fill="auto"/>
            <w:noWrap/>
            <w:vAlign w:val="center"/>
            <w:hideMark/>
          </w:tcPr>
          <w:p w14:paraId="1B84A19E"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188,176 </w:t>
            </w:r>
          </w:p>
        </w:tc>
        <w:tc>
          <w:tcPr>
            <w:tcW w:w="1559" w:type="dxa"/>
            <w:tcBorders>
              <w:top w:val="nil"/>
              <w:left w:val="nil"/>
              <w:bottom w:val="single" w:sz="4" w:space="0" w:color="auto"/>
              <w:right w:val="single" w:sz="4" w:space="0" w:color="auto"/>
            </w:tcBorders>
            <w:shd w:val="clear" w:color="auto" w:fill="auto"/>
            <w:noWrap/>
            <w:vAlign w:val="center"/>
            <w:hideMark/>
          </w:tcPr>
          <w:p w14:paraId="4A38D987"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188,176 </w:t>
            </w:r>
          </w:p>
        </w:tc>
        <w:tc>
          <w:tcPr>
            <w:tcW w:w="1559" w:type="dxa"/>
            <w:tcBorders>
              <w:top w:val="nil"/>
              <w:left w:val="nil"/>
              <w:bottom w:val="single" w:sz="4" w:space="0" w:color="auto"/>
              <w:right w:val="single" w:sz="4" w:space="0" w:color="auto"/>
            </w:tcBorders>
            <w:shd w:val="clear" w:color="auto" w:fill="auto"/>
            <w:noWrap/>
            <w:vAlign w:val="center"/>
            <w:hideMark/>
          </w:tcPr>
          <w:p w14:paraId="01FDF38D"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75A8CB4F" w14:textId="77777777" w:rsidTr="00C52C53">
        <w:trPr>
          <w:trHeight w:val="510"/>
        </w:trPr>
        <w:tc>
          <w:tcPr>
            <w:tcW w:w="2411" w:type="dxa"/>
            <w:tcBorders>
              <w:top w:val="nil"/>
              <w:left w:val="single" w:sz="4" w:space="0" w:color="auto"/>
              <w:bottom w:val="single" w:sz="4" w:space="0" w:color="auto"/>
              <w:right w:val="nil"/>
            </w:tcBorders>
            <w:shd w:val="clear" w:color="auto" w:fill="auto"/>
            <w:vAlign w:val="center"/>
            <w:hideMark/>
          </w:tcPr>
          <w:p w14:paraId="56F66537"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Victorian Government Solicitor</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4595DE2A"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Legal Advisory </w:t>
            </w:r>
          </w:p>
        </w:tc>
        <w:tc>
          <w:tcPr>
            <w:tcW w:w="1560" w:type="dxa"/>
            <w:tcBorders>
              <w:top w:val="nil"/>
              <w:left w:val="nil"/>
              <w:bottom w:val="single" w:sz="4" w:space="0" w:color="auto"/>
              <w:right w:val="single" w:sz="4" w:space="0" w:color="auto"/>
            </w:tcBorders>
            <w:shd w:val="clear" w:color="auto" w:fill="auto"/>
            <w:noWrap/>
            <w:vAlign w:val="center"/>
            <w:hideMark/>
          </w:tcPr>
          <w:p w14:paraId="2178D118"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211,163 </w:t>
            </w:r>
          </w:p>
        </w:tc>
        <w:tc>
          <w:tcPr>
            <w:tcW w:w="1559" w:type="dxa"/>
            <w:tcBorders>
              <w:top w:val="nil"/>
              <w:left w:val="nil"/>
              <w:bottom w:val="single" w:sz="4" w:space="0" w:color="auto"/>
              <w:right w:val="single" w:sz="4" w:space="0" w:color="auto"/>
            </w:tcBorders>
            <w:shd w:val="clear" w:color="auto" w:fill="auto"/>
            <w:noWrap/>
            <w:vAlign w:val="center"/>
            <w:hideMark/>
          </w:tcPr>
          <w:p w14:paraId="32FA456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211,163 </w:t>
            </w:r>
          </w:p>
        </w:tc>
        <w:tc>
          <w:tcPr>
            <w:tcW w:w="1559" w:type="dxa"/>
            <w:tcBorders>
              <w:top w:val="nil"/>
              <w:left w:val="nil"/>
              <w:bottom w:val="single" w:sz="4" w:space="0" w:color="auto"/>
              <w:right w:val="single" w:sz="4" w:space="0" w:color="auto"/>
            </w:tcBorders>
            <w:shd w:val="clear" w:color="auto" w:fill="auto"/>
            <w:noWrap/>
            <w:vAlign w:val="center"/>
            <w:hideMark/>
          </w:tcPr>
          <w:p w14:paraId="46458FC1"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17D6F528" w14:textId="77777777" w:rsidTr="00C52C53">
        <w:trPr>
          <w:trHeight w:val="765"/>
        </w:trPr>
        <w:tc>
          <w:tcPr>
            <w:tcW w:w="2411" w:type="dxa"/>
            <w:tcBorders>
              <w:top w:val="nil"/>
              <w:left w:val="single" w:sz="4" w:space="0" w:color="auto"/>
              <w:bottom w:val="single" w:sz="4" w:space="0" w:color="auto"/>
              <w:right w:val="nil"/>
            </w:tcBorders>
            <w:shd w:val="clear" w:color="auto" w:fill="auto"/>
            <w:vAlign w:val="center"/>
            <w:hideMark/>
          </w:tcPr>
          <w:p w14:paraId="678C7AA0"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Walsh Bay Consulting T/A The Trustee for Walsh Bay Trust</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13493FBE"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Corporate Advisory Group Member</w:t>
            </w:r>
          </w:p>
        </w:tc>
        <w:tc>
          <w:tcPr>
            <w:tcW w:w="1560" w:type="dxa"/>
            <w:tcBorders>
              <w:top w:val="nil"/>
              <w:left w:val="nil"/>
              <w:bottom w:val="single" w:sz="4" w:space="0" w:color="auto"/>
              <w:right w:val="single" w:sz="4" w:space="0" w:color="auto"/>
            </w:tcBorders>
            <w:shd w:val="clear" w:color="auto" w:fill="auto"/>
            <w:noWrap/>
            <w:vAlign w:val="center"/>
            <w:hideMark/>
          </w:tcPr>
          <w:p w14:paraId="7C1F19E9"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114,000 </w:t>
            </w:r>
          </w:p>
        </w:tc>
        <w:tc>
          <w:tcPr>
            <w:tcW w:w="1559" w:type="dxa"/>
            <w:tcBorders>
              <w:top w:val="nil"/>
              <w:left w:val="nil"/>
              <w:bottom w:val="single" w:sz="4" w:space="0" w:color="auto"/>
              <w:right w:val="single" w:sz="4" w:space="0" w:color="auto"/>
            </w:tcBorders>
            <w:shd w:val="clear" w:color="auto" w:fill="auto"/>
            <w:noWrap/>
            <w:vAlign w:val="center"/>
            <w:hideMark/>
          </w:tcPr>
          <w:p w14:paraId="50320132"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18,000 </w:t>
            </w:r>
          </w:p>
        </w:tc>
        <w:tc>
          <w:tcPr>
            <w:tcW w:w="1559" w:type="dxa"/>
            <w:tcBorders>
              <w:top w:val="nil"/>
              <w:left w:val="nil"/>
              <w:bottom w:val="single" w:sz="4" w:space="0" w:color="auto"/>
              <w:right w:val="single" w:sz="4" w:space="0" w:color="auto"/>
            </w:tcBorders>
            <w:shd w:val="clear" w:color="auto" w:fill="auto"/>
            <w:noWrap/>
            <w:vAlign w:val="center"/>
            <w:hideMark/>
          </w:tcPr>
          <w:p w14:paraId="2964B741"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96,000 </w:t>
            </w:r>
          </w:p>
        </w:tc>
      </w:tr>
      <w:tr w:rsidR="00AE77AF" w:rsidRPr="00BF0130" w14:paraId="36ADE2F1" w14:textId="77777777" w:rsidTr="00C52C53">
        <w:trPr>
          <w:trHeight w:val="300"/>
        </w:trPr>
        <w:tc>
          <w:tcPr>
            <w:tcW w:w="2411" w:type="dxa"/>
            <w:tcBorders>
              <w:top w:val="nil"/>
              <w:left w:val="single" w:sz="4" w:space="0" w:color="auto"/>
              <w:bottom w:val="single" w:sz="4" w:space="0" w:color="auto"/>
              <w:right w:val="nil"/>
            </w:tcBorders>
            <w:shd w:val="clear" w:color="auto" w:fill="auto"/>
            <w:vAlign w:val="center"/>
            <w:hideMark/>
          </w:tcPr>
          <w:p w14:paraId="2C87D061" w14:textId="77777777" w:rsidR="00AE77AF" w:rsidRPr="00BF0130" w:rsidRDefault="00AE77AF" w:rsidP="00D14364">
            <w:pPr>
              <w:widowControl/>
              <w:spacing w:before="240" w:after="120"/>
              <w:rPr>
                <w:rFonts w:ascii="Arial" w:eastAsia="Times New Roman" w:hAnsi="Arial" w:cs="Arial"/>
                <w:sz w:val="20"/>
                <w:szCs w:val="20"/>
                <w:lang w:val="en-AU" w:eastAsia="en-AU"/>
              </w:rPr>
            </w:pPr>
            <w:proofErr w:type="spellStart"/>
            <w:r w:rsidRPr="00BF0130">
              <w:rPr>
                <w:rFonts w:ascii="Arial" w:eastAsia="Times New Roman" w:hAnsi="Arial" w:cs="Arial"/>
                <w:sz w:val="20"/>
                <w:szCs w:val="20"/>
                <w:lang w:val="en-AU" w:eastAsia="en-AU"/>
              </w:rPr>
              <w:t>Wilmin</w:t>
            </w:r>
            <w:proofErr w:type="spellEnd"/>
            <w:r w:rsidRPr="00BF0130">
              <w:rPr>
                <w:rFonts w:ascii="Arial" w:eastAsia="Times New Roman" w:hAnsi="Arial" w:cs="Arial"/>
                <w:sz w:val="20"/>
                <w:szCs w:val="20"/>
                <w:lang w:val="en-AU" w:eastAsia="en-AU"/>
              </w:rPr>
              <w:t xml:space="preserve"> Consulting</w:t>
            </w:r>
          </w:p>
        </w:tc>
        <w:tc>
          <w:tcPr>
            <w:tcW w:w="2947" w:type="dxa"/>
            <w:tcBorders>
              <w:top w:val="nil"/>
              <w:left w:val="single" w:sz="4" w:space="0" w:color="auto"/>
              <w:bottom w:val="single" w:sz="4" w:space="0" w:color="auto"/>
              <w:right w:val="single" w:sz="4" w:space="0" w:color="auto"/>
            </w:tcBorders>
            <w:shd w:val="clear" w:color="auto" w:fill="auto"/>
            <w:vAlign w:val="center"/>
            <w:hideMark/>
          </w:tcPr>
          <w:p w14:paraId="7151F2B3"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Audit Risk Committee Member</w:t>
            </w:r>
          </w:p>
        </w:tc>
        <w:tc>
          <w:tcPr>
            <w:tcW w:w="1560" w:type="dxa"/>
            <w:tcBorders>
              <w:top w:val="nil"/>
              <w:left w:val="nil"/>
              <w:bottom w:val="single" w:sz="4" w:space="0" w:color="auto"/>
              <w:right w:val="single" w:sz="4" w:space="0" w:color="auto"/>
            </w:tcBorders>
            <w:shd w:val="clear" w:color="auto" w:fill="auto"/>
            <w:noWrap/>
            <w:vAlign w:val="center"/>
            <w:hideMark/>
          </w:tcPr>
          <w:p w14:paraId="6FD8B895"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45,000 </w:t>
            </w:r>
          </w:p>
        </w:tc>
        <w:tc>
          <w:tcPr>
            <w:tcW w:w="1559" w:type="dxa"/>
            <w:tcBorders>
              <w:top w:val="nil"/>
              <w:left w:val="nil"/>
              <w:bottom w:val="single" w:sz="4" w:space="0" w:color="auto"/>
              <w:right w:val="single" w:sz="4" w:space="0" w:color="auto"/>
            </w:tcBorders>
            <w:shd w:val="clear" w:color="auto" w:fill="auto"/>
            <w:noWrap/>
            <w:vAlign w:val="center"/>
            <w:hideMark/>
          </w:tcPr>
          <w:p w14:paraId="682E1A32"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14,000 </w:t>
            </w:r>
          </w:p>
        </w:tc>
        <w:tc>
          <w:tcPr>
            <w:tcW w:w="1559" w:type="dxa"/>
            <w:tcBorders>
              <w:top w:val="nil"/>
              <w:left w:val="nil"/>
              <w:bottom w:val="single" w:sz="4" w:space="0" w:color="auto"/>
              <w:right w:val="single" w:sz="4" w:space="0" w:color="auto"/>
            </w:tcBorders>
            <w:shd w:val="clear" w:color="auto" w:fill="auto"/>
            <w:noWrap/>
            <w:vAlign w:val="center"/>
            <w:hideMark/>
          </w:tcPr>
          <w:p w14:paraId="4BAFE9EC" w14:textId="77777777" w:rsidR="00AE77AF" w:rsidRPr="00BF0130" w:rsidRDefault="00AE77AF" w:rsidP="00D14364">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31,000 </w:t>
            </w:r>
          </w:p>
        </w:tc>
      </w:tr>
      <w:tr w:rsidR="00B67082" w:rsidRPr="00BF0130" w14:paraId="6047CFBA" w14:textId="77777777" w:rsidTr="00C52C53">
        <w:trPr>
          <w:trHeight w:val="601"/>
        </w:trPr>
        <w:tc>
          <w:tcPr>
            <w:tcW w:w="241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7E81A15" w14:textId="77777777" w:rsidR="00B67082" w:rsidRPr="00BF0130" w:rsidRDefault="00B67082" w:rsidP="00B67082">
            <w:pPr>
              <w:widowControl/>
              <w:spacing w:after="0" w:line="240" w:lineRule="auto"/>
              <w:rPr>
                <w:rFonts w:ascii="Arial" w:eastAsia="Times New Roman" w:hAnsi="Arial" w:cs="Arial"/>
                <w:b/>
                <w:bCs/>
                <w:color w:val="000000"/>
                <w:sz w:val="20"/>
                <w:szCs w:val="20"/>
                <w:lang w:val="en-AU" w:eastAsia="en-AU"/>
              </w:rPr>
            </w:pPr>
            <w:r w:rsidRPr="00BF0130">
              <w:rPr>
                <w:rFonts w:ascii="Arial" w:eastAsia="Times New Roman" w:hAnsi="Arial" w:cs="Arial"/>
                <w:b/>
                <w:bCs/>
                <w:color w:val="000000"/>
                <w:sz w:val="20"/>
                <w:szCs w:val="20"/>
                <w:lang w:val="en-AU" w:eastAsia="en-AU"/>
              </w:rPr>
              <w:t>TOTAL</w:t>
            </w:r>
          </w:p>
        </w:tc>
        <w:tc>
          <w:tcPr>
            <w:tcW w:w="2947" w:type="dxa"/>
            <w:tcBorders>
              <w:top w:val="nil"/>
              <w:left w:val="nil"/>
              <w:bottom w:val="single" w:sz="4" w:space="0" w:color="auto"/>
              <w:right w:val="nil"/>
            </w:tcBorders>
            <w:shd w:val="clear" w:color="auto" w:fill="D9D9D9" w:themeFill="background1" w:themeFillShade="D9"/>
            <w:vAlign w:val="center"/>
            <w:hideMark/>
          </w:tcPr>
          <w:p w14:paraId="2E3D6C00" w14:textId="77777777" w:rsidR="00B67082" w:rsidRPr="00BF0130" w:rsidRDefault="00B67082" w:rsidP="00B67082">
            <w:pPr>
              <w:widowControl/>
              <w:spacing w:after="0" w:line="240" w:lineRule="auto"/>
              <w:rPr>
                <w:rFonts w:ascii="Arial" w:eastAsia="Times New Roman" w:hAnsi="Arial" w:cs="Arial"/>
                <w:b/>
                <w:bCs/>
                <w:color w:val="000000"/>
                <w:sz w:val="20"/>
                <w:szCs w:val="20"/>
                <w:lang w:val="en-AU" w:eastAsia="en-AU"/>
              </w:rPr>
            </w:pPr>
            <w:r w:rsidRPr="00BF0130">
              <w:rPr>
                <w:rFonts w:ascii="Arial" w:eastAsia="Times New Roman" w:hAnsi="Arial" w:cs="Arial"/>
                <w:b/>
                <w:bCs/>
                <w:color w:val="000000"/>
                <w:sz w:val="20"/>
                <w:szCs w:val="20"/>
                <w:lang w:val="en-AU" w:eastAsia="en-AU"/>
              </w:rPr>
              <w:t> </w:t>
            </w:r>
          </w:p>
        </w:tc>
        <w:tc>
          <w:tcPr>
            <w:tcW w:w="156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56503B6" w14:textId="15D6B27F" w:rsidR="00B67082" w:rsidRPr="00BF0130" w:rsidRDefault="00B67082" w:rsidP="00984A5B">
            <w:pPr>
              <w:widowControl/>
              <w:spacing w:after="0" w:line="240" w:lineRule="auto"/>
              <w:ind w:right="284"/>
              <w:jc w:val="right"/>
              <w:rPr>
                <w:rFonts w:ascii="Arial" w:eastAsia="Times New Roman" w:hAnsi="Arial" w:cs="Arial"/>
                <w:b/>
                <w:bCs/>
                <w:color w:val="000000"/>
                <w:sz w:val="20"/>
                <w:szCs w:val="20"/>
                <w:lang w:val="en-AU" w:eastAsia="en-AU"/>
              </w:rPr>
            </w:pPr>
            <w:r w:rsidRPr="00BF0130">
              <w:rPr>
                <w:rFonts w:ascii="Arial" w:eastAsia="Times New Roman" w:hAnsi="Arial" w:cs="Arial"/>
                <w:b/>
                <w:bCs/>
                <w:color w:val="000000"/>
                <w:sz w:val="20"/>
                <w:szCs w:val="20"/>
                <w:lang w:val="en-AU" w:eastAsia="en-AU"/>
              </w:rPr>
              <w:t xml:space="preserve">  12,179,998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0F4C0A14" w14:textId="20D2C05A" w:rsidR="00B67082" w:rsidRPr="00BF0130" w:rsidRDefault="00B67082" w:rsidP="00984A5B">
            <w:pPr>
              <w:widowControl/>
              <w:spacing w:after="0" w:line="240" w:lineRule="auto"/>
              <w:jc w:val="center"/>
              <w:rPr>
                <w:rFonts w:ascii="Arial" w:eastAsia="Times New Roman" w:hAnsi="Arial" w:cs="Arial"/>
                <w:b/>
                <w:bCs/>
                <w:color w:val="000000"/>
                <w:sz w:val="20"/>
                <w:szCs w:val="20"/>
                <w:lang w:val="en-AU" w:eastAsia="en-AU"/>
              </w:rPr>
            </w:pPr>
            <w:r w:rsidRPr="00BF0130">
              <w:rPr>
                <w:rFonts w:ascii="Arial" w:hAnsi="Arial" w:cs="Arial"/>
                <w:b/>
                <w:bCs/>
                <w:sz w:val="20"/>
                <w:szCs w:val="20"/>
              </w:rPr>
              <w:t xml:space="preserve"> 9,242,390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732B5424" w14:textId="10124538" w:rsidR="00B67082" w:rsidRPr="00BF0130" w:rsidRDefault="00B67082" w:rsidP="00984A5B">
            <w:pPr>
              <w:widowControl/>
              <w:spacing w:after="0" w:line="240" w:lineRule="auto"/>
              <w:jc w:val="center"/>
              <w:rPr>
                <w:rFonts w:ascii="Arial" w:eastAsia="Times New Roman" w:hAnsi="Arial" w:cs="Arial"/>
                <w:b/>
                <w:bCs/>
                <w:color w:val="000000"/>
                <w:sz w:val="20"/>
                <w:szCs w:val="20"/>
                <w:lang w:val="en-AU" w:eastAsia="en-AU"/>
              </w:rPr>
            </w:pPr>
            <w:r w:rsidRPr="00BF0130">
              <w:rPr>
                <w:rFonts w:ascii="Arial" w:hAnsi="Arial" w:cs="Arial"/>
                <w:b/>
                <w:bCs/>
                <w:sz w:val="20"/>
                <w:szCs w:val="20"/>
              </w:rPr>
              <w:t xml:space="preserve"> 2,937,608 </w:t>
            </w:r>
          </w:p>
        </w:tc>
      </w:tr>
    </w:tbl>
    <w:p w14:paraId="3DF90D14" w14:textId="77777777" w:rsidR="00C57347" w:rsidRPr="00BF0130" w:rsidRDefault="00C57347" w:rsidP="00120A72">
      <w:pPr>
        <w:spacing w:after="0"/>
        <w:ind w:left="-142" w:right="-20"/>
        <w:rPr>
          <w:rFonts w:ascii="Arial" w:eastAsia="Arial Narrow" w:hAnsi="Arial" w:cs="Arial"/>
          <w:b/>
          <w:bCs/>
          <w:position w:val="-1"/>
          <w:sz w:val="20"/>
          <w:szCs w:val="20"/>
          <w:lang w:val="en-AU"/>
        </w:rPr>
      </w:pPr>
    </w:p>
    <w:p w14:paraId="171BB1D8" w14:textId="6982AEC0" w:rsidR="00C2645E" w:rsidRPr="00BF0130" w:rsidRDefault="00C57347" w:rsidP="00BF0130">
      <w:pPr>
        <w:spacing w:before="34" w:after="0" w:line="292" w:lineRule="auto"/>
        <w:ind w:left="-142" w:right="-46"/>
        <w:rPr>
          <w:rFonts w:ascii="Arial" w:eastAsia="Arial" w:hAnsi="Arial" w:cs="Arial"/>
          <w:iCs/>
          <w:sz w:val="20"/>
          <w:szCs w:val="20"/>
          <w:lang w:val="en-AU"/>
        </w:rPr>
      </w:pPr>
      <w:r w:rsidRPr="00BF0130">
        <w:rPr>
          <w:rFonts w:ascii="Arial" w:eastAsia="Arial" w:hAnsi="Arial" w:cs="Arial"/>
          <w:iCs/>
          <w:sz w:val="20"/>
          <w:szCs w:val="20"/>
          <w:lang w:val="en-AU"/>
        </w:rPr>
        <w:t>Disclaimer: Every effort has been made to identify and disclose all consultancy services that have been assessed as meeting the definition of consultancy as per Financial Reporting Direction 22H and the related guidance note.</w:t>
      </w:r>
    </w:p>
    <w:p w14:paraId="1C827B7F" w14:textId="77777777" w:rsidR="00C2645E" w:rsidRPr="00BF0130" w:rsidRDefault="00C2645E" w:rsidP="00DD5795">
      <w:pPr>
        <w:spacing w:before="81" w:after="0"/>
        <w:ind w:left="-851" w:right="-20"/>
        <w:rPr>
          <w:rFonts w:ascii="Arial" w:eastAsia="Arial Narrow" w:hAnsi="Arial" w:cs="Arial"/>
          <w:b/>
          <w:bCs/>
          <w:sz w:val="20"/>
          <w:szCs w:val="20"/>
          <w:lang w:val="en-AU"/>
        </w:rPr>
      </w:pPr>
    </w:p>
    <w:p w14:paraId="27A35B3A" w14:textId="5576FA3A" w:rsidR="009D38B6" w:rsidRPr="00BF0130" w:rsidRDefault="0037447F" w:rsidP="00BF0130">
      <w:pPr>
        <w:spacing w:before="81" w:after="0"/>
        <w:ind w:left="-284" w:right="-20" w:firstLine="142"/>
        <w:rPr>
          <w:rFonts w:ascii="Arial" w:eastAsia="Arial Narrow" w:hAnsi="Arial" w:cs="Arial"/>
          <w:b/>
          <w:bCs/>
          <w:sz w:val="20"/>
          <w:szCs w:val="20"/>
          <w:lang w:val="en-AU"/>
        </w:rPr>
      </w:pPr>
      <w:r w:rsidRPr="00BF0130">
        <w:rPr>
          <w:rFonts w:ascii="Arial" w:eastAsia="Arial Narrow" w:hAnsi="Arial" w:cs="Arial"/>
          <w:b/>
          <w:bCs/>
          <w:sz w:val="20"/>
          <w:szCs w:val="20"/>
          <w:lang w:val="en-AU"/>
        </w:rPr>
        <w:t>Details</w:t>
      </w:r>
      <w:r w:rsidRPr="00BF0130">
        <w:rPr>
          <w:rFonts w:ascii="Arial" w:eastAsia="Arial Narrow" w:hAnsi="Arial" w:cs="Arial"/>
          <w:b/>
          <w:bCs/>
          <w:spacing w:val="-5"/>
          <w:sz w:val="20"/>
          <w:szCs w:val="20"/>
          <w:lang w:val="en-AU"/>
        </w:rPr>
        <w:t xml:space="preserve"> </w:t>
      </w:r>
      <w:r w:rsidRPr="00BF0130">
        <w:rPr>
          <w:rFonts w:ascii="Arial" w:eastAsia="Arial Narrow" w:hAnsi="Arial" w:cs="Arial"/>
          <w:b/>
          <w:bCs/>
          <w:sz w:val="20"/>
          <w:szCs w:val="20"/>
          <w:lang w:val="en-AU"/>
        </w:rPr>
        <w:t>of</w:t>
      </w:r>
      <w:r w:rsidRPr="00BF0130">
        <w:rPr>
          <w:rFonts w:ascii="Arial" w:eastAsia="Arial Narrow" w:hAnsi="Arial" w:cs="Arial"/>
          <w:b/>
          <w:bCs/>
          <w:spacing w:val="-2"/>
          <w:sz w:val="20"/>
          <w:szCs w:val="20"/>
          <w:lang w:val="en-AU"/>
        </w:rPr>
        <w:t xml:space="preserve"> </w:t>
      </w:r>
      <w:r w:rsidR="0077051F" w:rsidRPr="00BF0130">
        <w:rPr>
          <w:rFonts w:ascii="Arial" w:eastAsia="Arial Narrow" w:hAnsi="Arial" w:cs="Arial"/>
          <w:b/>
          <w:bCs/>
          <w:sz w:val="20"/>
          <w:szCs w:val="20"/>
          <w:lang w:val="en-AU"/>
        </w:rPr>
        <w:t>C</w:t>
      </w:r>
      <w:r w:rsidRPr="00BF0130">
        <w:rPr>
          <w:rFonts w:ascii="Arial" w:eastAsia="Arial Narrow" w:hAnsi="Arial" w:cs="Arial"/>
          <w:b/>
          <w:bCs/>
          <w:sz w:val="20"/>
          <w:szCs w:val="20"/>
          <w:lang w:val="en-AU"/>
        </w:rPr>
        <w:t>onsultancies under</w:t>
      </w:r>
      <w:r w:rsidRPr="00BF0130">
        <w:rPr>
          <w:rFonts w:ascii="Arial" w:eastAsia="Arial Narrow" w:hAnsi="Arial" w:cs="Arial"/>
          <w:b/>
          <w:bCs/>
          <w:spacing w:val="-5"/>
          <w:sz w:val="20"/>
          <w:szCs w:val="20"/>
          <w:lang w:val="en-AU"/>
        </w:rPr>
        <w:t xml:space="preserve"> </w:t>
      </w:r>
      <w:r w:rsidRPr="00BF0130">
        <w:rPr>
          <w:rFonts w:ascii="Arial" w:eastAsia="Arial Narrow" w:hAnsi="Arial" w:cs="Arial"/>
          <w:b/>
          <w:bCs/>
          <w:sz w:val="20"/>
          <w:szCs w:val="20"/>
          <w:lang w:val="en-AU"/>
        </w:rPr>
        <w:t>$10,000</w:t>
      </w:r>
    </w:p>
    <w:tbl>
      <w:tblPr>
        <w:tblW w:w="55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977"/>
        <w:gridCol w:w="1560"/>
        <w:gridCol w:w="1560"/>
        <w:gridCol w:w="1558"/>
      </w:tblGrid>
      <w:tr w:rsidR="00AE77AF" w:rsidRPr="00BF0130" w14:paraId="6E88AB97" w14:textId="77777777" w:rsidTr="00984A5B">
        <w:trPr>
          <w:trHeight w:val="1450"/>
          <w:tblHeader/>
        </w:trPr>
        <w:tc>
          <w:tcPr>
            <w:tcW w:w="1197" w:type="pct"/>
            <w:shd w:val="clear" w:color="auto" w:fill="D9D9D9" w:themeFill="background1" w:themeFillShade="D9"/>
            <w:vAlign w:val="center"/>
            <w:hideMark/>
          </w:tcPr>
          <w:p w14:paraId="40EF8395" w14:textId="77777777" w:rsidR="0037447F" w:rsidRPr="00BF0130" w:rsidRDefault="0037447F" w:rsidP="00AE77AF">
            <w:pPr>
              <w:widowControl/>
              <w:spacing w:after="0" w:line="240" w:lineRule="auto"/>
              <w:rPr>
                <w:rFonts w:ascii="Arial" w:eastAsia="Times New Roman" w:hAnsi="Arial" w:cs="Arial"/>
                <w:b/>
                <w:sz w:val="20"/>
                <w:lang w:val="en-AU" w:eastAsia="en-AU"/>
              </w:rPr>
            </w:pPr>
            <w:r w:rsidRPr="00BF0130">
              <w:rPr>
                <w:rFonts w:ascii="Arial" w:eastAsia="Times New Roman" w:hAnsi="Arial" w:cs="Arial"/>
                <w:b/>
                <w:sz w:val="20"/>
                <w:lang w:val="en-AU" w:eastAsia="en-AU"/>
              </w:rPr>
              <w:t>CONSULTANT</w:t>
            </w:r>
          </w:p>
        </w:tc>
        <w:tc>
          <w:tcPr>
            <w:tcW w:w="1479" w:type="pct"/>
            <w:shd w:val="clear" w:color="auto" w:fill="D9D9D9" w:themeFill="background1" w:themeFillShade="D9"/>
            <w:vAlign w:val="center"/>
            <w:hideMark/>
          </w:tcPr>
          <w:p w14:paraId="3F97B7DB" w14:textId="77777777" w:rsidR="0037447F" w:rsidRPr="00BF0130" w:rsidRDefault="0037447F" w:rsidP="00AE77AF">
            <w:pPr>
              <w:widowControl/>
              <w:spacing w:after="0" w:line="240" w:lineRule="auto"/>
              <w:rPr>
                <w:rFonts w:ascii="Arial" w:eastAsia="Times New Roman" w:hAnsi="Arial" w:cs="Arial"/>
                <w:b/>
                <w:sz w:val="20"/>
                <w:lang w:val="en-AU" w:eastAsia="en-AU"/>
              </w:rPr>
            </w:pPr>
            <w:r w:rsidRPr="00BF0130">
              <w:rPr>
                <w:rFonts w:ascii="Arial" w:eastAsia="Times New Roman" w:hAnsi="Arial" w:cs="Arial"/>
                <w:b/>
                <w:sz w:val="20"/>
                <w:lang w:val="en-AU" w:eastAsia="en-AU"/>
              </w:rPr>
              <w:t>PURPOSE OF CONSULTANCY</w:t>
            </w:r>
          </w:p>
        </w:tc>
        <w:tc>
          <w:tcPr>
            <w:tcW w:w="775" w:type="pct"/>
            <w:shd w:val="clear" w:color="auto" w:fill="D9D9D9" w:themeFill="background1" w:themeFillShade="D9"/>
            <w:vAlign w:val="center"/>
            <w:hideMark/>
          </w:tcPr>
          <w:p w14:paraId="3A752666" w14:textId="77777777" w:rsidR="0037447F" w:rsidRPr="00BF0130" w:rsidRDefault="0037447F" w:rsidP="009D38B6">
            <w:pPr>
              <w:spacing w:before="64" w:after="0" w:line="240" w:lineRule="auto"/>
              <w:jc w:val="center"/>
              <w:rPr>
                <w:rFonts w:ascii="Arial" w:eastAsia="Arial Narrow" w:hAnsi="Arial" w:cs="Arial"/>
                <w:b/>
                <w:w w:val="99"/>
                <w:sz w:val="20"/>
                <w:szCs w:val="20"/>
                <w:lang w:val="en-AU"/>
              </w:rPr>
            </w:pPr>
            <w:r w:rsidRPr="00BF0130">
              <w:rPr>
                <w:rFonts w:ascii="Arial" w:eastAsia="Arial Narrow" w:hAnsi="Arial" w:cs="Arial"/>
                <w:b/>
                <w:w w:val="99"/>
                <w:sz w:val="20"/>
                <w:szCs w:val="20"/>
                <w:lang w:val="en-AU"/>
              </w:rPr>
              <w:t>TOTAL APPROVED</w:t>
            </w:r>
            <w:r w:rsidRPr="00BF0130">
              <w:rPr>
                <w:rFonts w:ascii="Arial" w:eastAsia="Arial Narrow" w:hAnsi="Arial" w:cs="Arial"/>
                <w:b/>
                <w:w w:val="99"/>
                <w:sz w:val="20"/>
                <w:szCs w:val="20"/>
                <w:lang w:val="en-AU"/>
              </w:rPr>
              <w:br/>
              <w:t>PROJECT FEE (EX GST)</w:t>
            </w:r>
            <w:r w:rsidRPr="00BF0130">
              <w:rPr>
                <w:rFonts w:ascii="Arial" w:eastAsia="Arial Narrow" w:hAnsi="Arial" w:cs="Arial"/>
                <w:b/>
                <w:w w:val="99"/>
                <w:sz w:val="20"/>
                <w:szCs w:val="20"/>
                <w:lang w:val="en-AU"/>
              </w:rPr>
              <w:br/>
              <w:t>$</w:t>
            </w:r>
          </w:p>
        </w:tc>
        <w:tc>
          <w:tcPr>
            <w:tcW w:w="775" w:type="pct"/>
            <w:shd w:val="clear" w:color="auto" w:fill="D9D9D9" w:themeFill="background1" w:themeFillShade="D9"/>
            <w:vAlign w:val="center"/>
            <w:hideMark/>
          </w:tcPr>
          <w:p w14:paraId="3B4EE8BA" w14:textId="77777777" w:rsidR="0037447F" w:rsidRPr="00BF0130" w:rsidRDefault="0037447F">
            <w:pPr>
              <w:spacing w:before="64" w:after="0" w:line="240" w:lineRule="auto"/>
              <w:jc w:val="center"/>
              <w:rPr>
                <w:rFonts w:ascii="Arial" w:eastAsia="Arial Narrow" w:hAnsi="Arial" w:cs="Arial"/>
                <w:b/>
                <w:w w:val="99"/>
                <w:sz w:val="20"/>
                <w:szCs w:val="20"/>
                <w:lang w:val="en-AU"/>
              </w:rPr>
            </w:pPr>
            <w:r w:rsidRPr="00BF0130">
              <w:rPr>
                <w:rFonts w:ascii="Arial" w:eastAsia="Arial Narrow" w:hAnsi="Arial" w:cs="Arial"/>
                <w:b/>
                <w:w w:val="99"/>
                <w:sz w:val="20"/>
                <w:szCs w:val="20"/>
                <w:lang w:val="en-AU"/>
              </w:rPr>
              <w:t>EXPENDITURE</w:t>
            </w:r>
            <w:r w:rsidRPr="00BF0130">
              <w:rPr>
                <w:rFonts w:ascii="Arial" w:eastAsia="Arial Narrow" w:hAnsi="Arial" w:cs="Arial"/>
                <w:b/>
                <w:w w:val="99"/>
                <w:sz w:val="20"/>
                <w:szCs w:val="20"/>
                <w:lang w:val="en-AU"/>
              </w:rPr>
              <w:br/>
            </w:r>
            <w:r w:rsidR="00DC3C8F" w:rsidRPr="00BF0130">
              <w:rPr>
                <w:rFonts w:ascii="Arial" w:eastAsia="Arial Narrow" w:hAnsi="Arial" w:cs="Arial"/>
                <w:b/>
                <w:w w:val="99"/>
                <w:sz w:val="20"/>
                <w:szCs w:val="20"/>
                <w:lang w:val="en-AU"/>
              </w:rPr>
              <w:t>2018-19</w:t>
            </w:r>
            <w:r w:rsidRPr="00BF0130">
              <w:rPr>
                <w:rFonts w:ascii="Arial" w:eastAsia="Arial Narrow" w:hAnsi="Arial" w:cs="Arial"/>
                <w:b/>
                <w:w w:val="99"/>
                <w:sz w:val="20"/>
                <w:szCs w:val="20"/>
                <w:lang w:val="en-AU"/>
              </w:rPr>
              <w:t xml:space="preserve"> </w:t>
            </w:r>
            <w:r w:rsidRPr="00BF0130">
              <w:rPr>
                <w:rFonts w:ascii="Arial" w:eastAsia="Arial Narrow" w:hAnsi="Arial" w:cs="Arial"/>
                <w:b/>
                <w:w w:val="99"/>
                <w:sz w:val="20"/>
                <w:szCs w:val="20"/>
                <w:lang w:val="en-AU"/>
              </w:rPr>
              <w:br/>
              <w:t xml:space="preserve">(EX GST) </w:t>
            </w:r>
            <w:r w:rsidRPr="00BF0130">
              <w:rPr>
                <w:rFonts w:ascii="Arial" w:eastAsia="Arial Narrow" w:hAnsi="Arial" w:cs="Arial"/>
                <w:b/>
                <w:w w:val="99"/>
                <w:sz w:val="20"/>
                <w:szCs w:val="20"/>
                <w:lang w:val="en-AU"/>
              </w:rPr>
              <w:br/>
            </w:r>
            <w:r w:rsidRPr="00BF0130">
              <w:rPr>
                <w:rFonts w:ascii="Arial" w:eastAsia="Arial Narrow" w:hAnsi="Arial" w:cs="Arial"/>
                <w:b/>
                <w:w w:val="99"/>
                <w:sz w:val="20"/>
                <w:szCs w:val="20"/>
                <w:lang w:val="en-AU"/>
              </w:rPr>
              <w:br/>
              <w:t>$</w:t>
            </w:r>
          </w:p>
        </w:tc>
        <w:tc>
          <w:tcPr>
            <w:tcW w:w="774" w:type="pct"/>
            <w:shd w:val="clear" w:color="auto" w:fill="D9D9D9" w:themeFill="background1" w:themeFillShade="D9"/>
            <w:vAlign w:val="center"/>
            <w:hideMark/>
          </w:tcPr>
          <w:p w14:paraId="5D4300F5" w14:textId="77777777" w:rsidR="0037447F" w:rsidRPr="00BF0130" w:rsidRDefault="0037447F" w:rsidP="009D38B6">
            <w:pPr>
              <w:spacing w:before="64" w:after="0" w:line="240" w:lineRule="auto"/>
              <w:ind w:left="-107" w:right="-109"/>
              <w:jc w:val="center"/>
              <w:rPr>
                <w:rFonts w:ascii="Arial" w:eastAsia="Arial Narrow" w:hAnsi="Arial" w:cs="Arial"/>
                <w:b/>
                <w:w w:val="99"/>
                <w:sz w:val="20"/>
                <w:szCs w:val="20"/>
                <w:lang w:val="en-AU"/>
              </w:rPr>
            </w:pPr>
            <w:r w:rsidRPr="00BF0130">
              <w:rPr>
                <w:rFonts w:ascii="Arial" w:eastAsia="Arial Narrow" w:hAnsi="Arial" w:cs="Arial"/>
                <w:b/>
                <w:w w:val="99"/>
                <w:sz w:val="20"/>
                <w:szCs w:val="20"/>
                <w:lang w:val="en-AU"/>
              </w:rPr>
              <w:t xml:space="preserve">FUTURE </w:t>
            </w:r>
            <w:r w:rsidRPr="00BF0130">
              <w:rPr>
                <w:rFonts w:ascii="Arial" w:eastAsia="Arial Narrow" w:hAnsi="Arial" w:cs="Arial"/>
                <w:b/>
                <w:w w:val="99"/>
                <w:sz w:val="20"/>
                <w:szCs w:val="20"/>
                <w:lang w:val="en-AU"/>
              </w:rPr>
              <w:br/>
              <w:t xml:space="preserve">EXPENDITURE </w:t>
            </w:r>
            <w:r w:rsidRPr="00BF0130">
              <w:rPr>
                <w:rFonts w:ascii="Arial" w:eastAsia="Arial Narrow" w:hAnsi="Arial" w:cs="Arial"/>
                <w:b/>
                <w:w w:val="99"/>
                <w:sz w:val="20"/>
                <w:szCs w:val="20"/>
                <w:lang w:val="en-AU"/>
              </w:rPr>
              <w:br/>
              <w:t xml:space="preserve">(EX GST) </w:t>
            </w:r>
            <w:r w:rsidRPr="00BF0130">
              <w:rPr>
                <w:rFonts w:ascii="Arial" w:eastAsia="Arial Narrow" w:hAnsi="Arial" w:cs="Arial"/>
                <w:b/>
                <w:w w:val="99"/>
                <w:sz w:val="20"/>
                <w:szCs w:val="20"/>
                <w:lang w:val="en-AU"/>
              </w:rPr>
              <w:br/>
            </w:r>
            <w:r w:rsidRPr="00BF0130">
              <w:rPr>
                <w:rFonts w:ascii="Arial" w:eastAsia="Arial Narrow" w:hAnsi="Arial" w:cs="Arial"/>
                <w:b/>
                <w:w w:val="99"/>
                <w:sz w:val="20"/>
                <w:szCs w:val="20"/>
                <w:lang w:val="en-AU"/>
              </w:rPr>
              <w:br/>
              <w:t>$</w:t>
            </w:r>
          </w:p>
        </w:tc>
      </w:tr>
      <w:tr w:rsidR="00AE77AF" w:rsidRPr="00BF0130" w14:paraId="77A17BD9" w14:textId="77777777" w:rsidTr="00931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1197" w:type="pct"/>
            <w:tcBorders>
              <w:top w:val="nil"/>
              <w:left w:val="single" w:sz="4" w:space="0" w:color="auto"/>
              <w:bottom w:val="single" w:sz="4" w:space="0" w:color="auto"/>
              <w:right w:val="nil"/>
            </w:tcBorders>
            <w:shd w:val="clear" w:color="auto" w:fill="auto"/>
            <w:vAlign w:val="center"/>
            <w:hideMark/>
          </w:tcPr>
          <w:p w14:paraId="0C2BB1FA" w14:textId="77777777" w:rsidR="00D31A4B" w:rsidRPr="00BF0130" w:rsidRDefault="00D31A4B" w:rsidP="00C932D7">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Australian Institute of Company Directors</w:t>
            </w:r>
          </w:p>
        </w:tc>
        <w:tc>
          <w:tcPr>
            <w:tcW w:w="1479" w:type="pct"/>
            <w:tcBorders>
              <w:top w:val="nil"/>
              <w:left w:val="single" w:sz="4" w:space="0" w:color="auto"/>
              <w:bottom w:val="single" w:sz="4" w:space="0" w:color="auto"/>
              <w:right w:val="nil"/>
            </w:tcBorders>
            <w:shd w:val="clear" w:color="auto" w:fill="auto"/>
            <w:vAlign w:val="center"/>
            <w:hideMark/>
          </w:tcPr>
          <w:p w14:paraId="03576983" w14:textId="77777777" w:rsidR="00D31A4B" w:rsidRPr="00BF0130" w:rsidRDefault="00D31A4B" w:rsidP="00C932D7">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775" w:type="pct"/>
            <w:tcBorders>
              <w:top w:val="nil"/>
              <w:left w:val="single" w:sz="4" w:space="0" w:color="auto"/>
              <w:bottom w:val="single" w:sz="4" w:space="0" w:color="auto"/>
              <w:right w:val="single" w:sz="4" w:space="0" w:color="auto"/>
            </w:tcBorders>
            <w:shd w:val="clear" w:color="auto" w:fill="auto"/>
            <w:noWrap/>
            <w:vAlign w:val="center"/>
            <w:hideMark/>
          </w:tcPr>
          <w:p w14:paraId="4B778814"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10,000 </w:t>
            </w:r>
          </w:p>
        </w:tc>
        <w:tc>
          <w:tcPr>
            <w:tcW w:w="775" w:type="pct"/>
            <w:tcBorders>
              <w:top w:val="nil"/>
              <w:left w:val="nil"/>
              <w:bottom w:val="single" w:sz="4" w:space="0" w:color="auto"/>
              <w:right w:val="single" w:sz="4" w:space="0" w:color="auto"/>
            </w:tcBorders>
            <w:shd w:val="clear" w:color="auto" w:fill="auto"/>
            <w:noWrap/>
            <w:vAlign w:val="center"/>
            <w:hideMark/>
          </w:tcPr>
          <w:p w14:paraId="43AC37AA"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9,700 </w:t>
            </w:r>
          </w:p>
        </w:tc>
        <w:tc>
          <w:tcPr>
            <w:tcW w:w="774" w:type="pct"/>
            <w:tcBorders>
              <w:top w:val="nil"/>
              <w:left w:val="nil"/>
              <w:bottom w:val="single" w:sz="4" w:space="0" w:color="auto"/>
              <w:right w:val="single" w:sz="4" w:space="0" w:color="auto"/>
            </w:tcBorders>
            <w:shd w:val="clear" w:color="auto" w:fill="auto"/>
            <w:noWrap/>
            <w:vAlign w:val="center"/>
            <w:hideMark/>
          </w:tcPr>
          <w:p w14:paraId="40E04AC7"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300 </w:t>
            </w:r>
          </w:p>
        </w:tc>
      </w:tr>
      <w:tr w:rsidR="00AE77AF" w:rsidRPr="00BF0130" w14:paraId="4B3CF27D" w14:textId="77777777" w:rsidTr="00931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trPr>
        <w:tc>
          <w:tcPr>
            <w:tcW w:w="1197" w:type="pct"/>
            <w:tcBorders>
              <w:top w:val="nil"/>
              <w:left w:val="single" w:sz="4" w:space="0" w:color="auto"/>
              <w:bottom w:val="single" w:sz="4" w:space="0" w:color="auto"/>
              <w:right w:val="nil"/>
            </w:tcBorders>
            <w:shd w:val="clear" w:color="auto" w:fill="auto"/>
            <w:vAlign w:val="center"/>
            <w:hideMark/>
          </w:tcPr>
          <w:p w14:paraId="09191F95" w14:textId="77777777" w:rsidR="00D31A4B" w:rsidRPr="00BF0130" w:rsidRDefault="00D31A4B" w:rsidP="00C932D7">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Chambers Consulting</w:t>
            </w:r>
          </w:p>
        </w:tc>
        <w:tc>
          <w:tcPr>
            <w:tcW w:w="1479" w:type="pct"/>
            <w:tcBorders>
              <w:top w:val="nil"/>
              <w:left w:val="single" w:sz="4" w:space="0" w:color="auto"/>
              <w:bottom w:val="single" w:sz="4" w:space="0" w:color="auto"/>
              <w:right w:val="nil"/>
            </w:tcBorders>
            <w:shd w:val="clear" w:color="auto" w:fill="auto"/>
            <w:vAlign w:val="center"/>
            <w:hideMark/>
          </w:tcPr>
          <w:p w14:paraId="23DD5266" w14:textId="77777777" w:rsidR="00D31A4B" w:rsidRPr="00BF0130" w:rsidRDefault="00D31A4B" w:rsidP="00C932D7">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775" w:type="pct"/>
            <w:tcBorders>
              <w:top w:val="nil"/>
              <w:left w:val="single" w:sz="4" w:space="0" w:color="auto"/>
              <w:bottom w:val="single" w:sz="4" w:space="0" w:color="auto"/>
              <w:right w:val="single" w:sz="4" w:space="0" w:color="auto"/>
            </w:tcBorders>
            <w:shd w:val="clear" w:color="auto" w:fill="auto"/>
            <w:noWrap/>
            <w:vAlign w:val="center"/>
            <w:hideMark/>
          </w:tcPr>
          <w:p w14:paraId="7CAEE087"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8,800 </w:t>
            </w:r>
          </w:p>
        </w:tc>
        <w:tc>
          <w:tcPr>
            <w:tcW w:w="775" w:type="pct"/>
            <w:tcBorders>
              <w:top w:val="nil"/>
              <w:left w:val="nil"/>
              <w:bottom w:val="single" w:sz="4" w:space="0" w:color="auto"/>
              <w:right w:val="single" w:sz="4" w:space="0" w:color="auto"/>
            </w:tcBorders>
            <w:shd w:val="clear" w:color="auto" w:fill="auto"/>
            <w:noWrap/>
            <w:vAlign w:val="center"/>
            <w:hideMark/>
          </w:tcPr>
          <w:p w14:paraId="5BE89433"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8,800 </w:t>
            </w:r>
          </w:p>
        </w:tc>
        <w:tc>
          <w:tcPr>
            <w:tcW w:w="774" w:type="pct"/>
            <w:tcBorders>
              <w:top w:val="nil"/>
              <w:left w:val="nil"/>
              <w:bottom w:val="single" w:sz="4" w:space="0" w:color="auto"/>
              <w:right w:val="single" w:sz="4" w:space="0" w:color="auto"/>
            </w:tcBorders>
            <w:shd w:val="clear" w:color="auto" w:fill="auto"/>
            <w:noWrap/>
            <w:vAlign w:val="center"/>
            <w:hideMark/>
          </w:tcPr>
          <w:p w14:paraId="048A5DCB"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77C47B60" w14:textId="77777777" w:rsidTr="00931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97" w:type="pct"/>
            <w:tcBorders>
              <w:top w:val="nil"/>
              <w:left w:val="single" w:sz="4" w:space="0" w:color="auto"/>
              <w:bottom w:val="single" w:sz="4" w:space="0" w:color="auto"/>
              <w:right w:val="nil"/>
            </w:tcBorders>
            <w:shd w:val="clear" w:color="auto" w:fill="auto"/>
            <w:vAlign w:val="center"/>
            <w:hideMark/>
          </w:tcPr>
          <w:p w14:paraId="7C2F72A8" w14:textId="77777777" w:rsidR="00D31A4B" w:rsidRPr="00BF0130" w:rsidRDefault="00D31A4B" w:rsidP="00C932D7">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lastRenderedPageBreak/>
              <w:t>Corporate Scorecard Group</w:t>
            </w:r>
          </w:p>
        </w:tc>
        <w:tc>
          <w:tcPr>
            <w:tcW w:w="1479" w:type="pct"/>
            <w:tcBorders>
              <w:top w:val="nil"/>
              <w:left w:val="single" w:sz="4" w:space="0" w:color="auto"/>
              <w:bottom w:val="single" w:sz="4" w:space="0" w:color="auto"/>
              <w:right w:val="nil"/>
            </w:tcBorders>
            <w:shd w:val="clear" w:color="auto" w:fill="auto"/>
            <w:vAlign w:val="center"/>
            <w:hideMark/>
          </w:tcPr>
          <w:p w14:paraId="434EA1A6" w14:textId="77777777" w:rsidR="00D31A4B" w:rsidRPr="00BF0130" w:rsidRDefault="00D31A4B" w:rsidP="00C932D7">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775" w:type="pct"/>
            <w:tcBorders>
              <w:top w:val="nil"/>
              <w:left w:val="single" w:sz="4" w:space="0" w:color="auto"/>
              <w:bottom w:val="single" w:sz="4" w:space="0" w:color="auto"/>
              <w:right w:val="single" w:sz="4" w:space="0" w:color="auto"/>
            </w:tcBorders>
            <w:shd w:val="clear" w:color="auto" w:fill="auto"/>
            <w:noWrap/>
            <w:vAlign w:val="center"/>
            <w:hideMark/>
          </w:tcPr>
          <w:p w14:paraId="3A9C38A5"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9,754 </w:t>
            </w:r>
          </w:p>
        </w:tc>
        <w:tc>
          <w:tcPr>
            <w:tcW w:w="775" w:type="pct"/>
            <w:tcBorders>
              <w:top w:val="nil"/>
              <w:left w:val="nil"/>
              <w:bottom w:val="single" w:sz="4" w:space="0" w:color="auto"/>
              <w:right w:val="single" w:sz="4" w:space="0" w:color="auto"/>
            </w:tcBorders>
            <w:shd w:val="clear" w:color="auto" w:fill="auto"/>
            <w:noWrap/>
            <w:vAlign w:val="center"/>
            <w:hideMark/>
          </w:tcPr>
          <w:p w14:paraId="1635D588"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9,754 </w:t>
            </w:r>
          </w:p>
        </w:tc>
        <w:tc>
          <w:tcPr>
            <w:tcW w:w="774" w:type="pct"/>
            <w:tcBorders>
              <w:top w:val="nil"/>
              <w:left w:val="nil"/>
              <w:bottom w:val="single" w:sz="4" w:space="0" w:color="auto"/>
              <w:right w:val="single" w:sz="4" w:space="0" w:color="auto"/>
            </w:tcBorders>
            <w:shd w:val="clear" w:color="auto" w:fill="auto"/>
            <w:noWrap/>
            <w:vAlign w:val="center"/>
            <w:hideMark/>
          </w:tcPr>
          <w:p w14:paraId="2A4D6FBD"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58470A9E" w14:textId="77777777" w:rsidTr="00931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97" w:type="pct"/>
            <w:tcBorders>
              <w:top w:val="nil"/>
              <w:left w:val="single" w:sz="4" w:space="0" w:color="auto"/>
              <w:bottom w:val="single" w:sz="4" w:space="0" w:color="auto"/>
              <w:right w:val="nil"/>
            </w:tcBorders>
            <w:shd w:val="clear" w:color="auto" w:fill="auto"/>
            <w:vAlign w:val="center"/>
            <w:hideMark/>
          </w:tcPr>
          <w:p w14:paraId="47BE0A49" w14:textId="77777777" w:rsidR="00D31A4B" w:rsidRPr="00BF0130" w:rsidRDefault="00D31A4B" w:rsidP="00C932D7">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David Moore</w:t>
            </w:r>
          </w:p>
        </w:tc>
        <w:tc>
          <w:tcPr>
            <w:tcW w:w="1479" w:type="pct"/>
            <w:tcBorders>
              <w:top w:val="nil"/>
              <w:left w:val="single" w:sz="4" w:space="0" w:color="auto"/>
              <w:bottom w:val="single" w:sz="4" w:space="0" w:color="auto"/>
              <w:right w:val="nil"/>
            </w:tcBorders>
            <w:shd w:val="clear" w:color="auto" w:fill="auto"/>
            <w:vAlign w:val="center"/>
            <w:hideMark/>
          </w:tcPr>
          <w:p w14:paraId="609D6876" w14:textId="77777777" w:rsidR="00D31A4B" w:rsidRPr="00BF0130" w:rsidRDefault="00D31A4B" w:rsidP="00C932D7">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OHS Risk Assessments / Independent Advisory Board Member</w:t>
            </w:r>
          </w:p>
        </w:tc>
        <w:tc>
          <w:tcPr>
            <w:tcW w:w="775" w:type="pct"/>
            <w:tcBorders>
              <w:top w:val="nil"/>
              <w:left w:val="single" w:sz="4" w:space="0" w:color="auto"/>
              <w:bottom w:val="single" w:sz="4" w:space="0" w:color="auto"/>
              <w:right w:val="single" w:sz="4" w:space="0" w:color="auto"/>
            </w:tcBorders>
            <w:shd w:val="clear" w:color="auto" w:fill="auto"/>
            <w:noWrap/>
            <w:vAlign w:val="center"/>
            <w:hideMark/>
          </w:tcPr>
          <w:p w14:paraId="11BD5DD2"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21,200 </w:t>
            </w:r>
          </w:p>
        </w:tc>
        <w:tc>
          <w:tcPr>
            <w:tcW w:w="775" w:type="pct"/>
            <w:tcBorders>
              <w:top w:val="nil"/>
              <w:left w:val="nil"/>
              <w:bottom w:val="single" w:sz="4" w:space="0" w:color="auto"/>
              <w:right w:val="single" w:sz="4" w:space="0" w:color="auto"/>
            </w:tcBorders>
            <w:shd w:val="clear" w:color="auto" w:fill="auto"/>
            <w:noWrap/>
            <w:vAlign w:val="center"/>
            <w:hideMark/>
          </w:tcPr>
          <w:p w14:paraId="28C50ACC"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9,000 </w:t>
            </w:r>
          </w:p>
        </w:tc>
        <w:tc>
          <w:tcPr>
            <w:tcW w:w="774" w:type="pct"/>
            <w:tcBorders>
              <w:top w:val="nil"/>
              <w:left w:val="nil"/>
              <w:bottom w:val="single" w:sz="4" w:space="0" w:color="auto"/>
              <w:right w:val="single" w:sz="4" w:space="0" w:color="auto"/>
            </w:tcBorders>
            <w:shd w:val="clear" w:color="auto" w:fill="auto"/>
            <w:noWrap/>
            <w:vAlign w:val="center"/>
            <w:hideMark/>
          </w:tcPr>
          <w:p w14:paraId="2A3BEEDB"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12,200 </w:t>
            </w:r>
          </w:p>
        </w:tc>
      </w:tr>
      <w:tr w:rsidR="00AE77AF" w:rsidRPr="00BF0130" w14:paraId="0F41FC41" w14:textId="77777777" w:rsidTr="00931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97" w:type="pct"/>
            <w:tcBorders>
              <w:top w:val="nil"/>
              <w:left w:val="single" w:sz="4" w:space="0" w:color="auto"/>
              <w:bottom w:val="single" w:sz="4" w:space="0" w:color="auto"/>
              <w:right w:val="nil"/>
            </w:tcBorders>
            <w:shd w:val="clear" w:color="auto" w:fill="auto"/>
            <w:vAlign w:val="center"/>
            <w:hideMark/>
          </w:tcPr>
          <w:p w14:paraId="386F3F0B" w14:textId="77777777" w:rsidR="00D31A4B" w:rsidRPr="00BF0130" w:rsidRDefault="00D31A4B" w:rsidP="00C932D7">
            <w:pPr>
              <w:widowControl/>
              <w:spacing w:before="240" w:after="120"/>
              <w:rPr>
                <w:rFonts w:ascii="Arial" w:eastAsia="Times New Roman" w:hAnsi="Arial" w:cs="Arial"/>
                <w:sz w:val="20"/>
                <w:szCs w:val="20"/>
                <w:lang w:val="en-AU" w:eastAsia="en-AU"/>
              </w:rPr>
            </w:pPr>
            <w:proofErr w:type="spellStart"/>
            <w:r w:rsidRPr="00BF0130">
              <w:rPr>
                <w:rFonts w:ascii="Arial" w:eastAsia="Times New Roman" w:hAnsi="Arial" w:cs="Arial"/>
                <w:sz w:val="20"/>
                <w:szCs w:val="20"/>
                <w:lang w:val="en-AU" w:eastAsia="en-AU"/>
              </w:rPr>
              <w:t>Diaxion</w:t>
            </w:r>
            <w:proofErr w:type="spellEnd"/>
            <w:r w:rsidRPr="00BF0130">
              <w:rPr>
                <w:rFonts w:ascii="Arial" w:eastAsia="Times New Roman" w:hAnsi="Arial" w:cs="Arial"/>
                <w:sz w:val="20"/>
                <w:szCs w:val="20"/>
                <w:lang w:val="en-AU" w:eastAsia="en-AU"/>
              </w:rPr>
              <w:t xml:space="preserve"> Pty Ltd</w:t>
            </w:r>
          </w:p>
        </w:tc>
        <w:tc>
          <w:tcPr>
            <w:tcW w:w="1479" w:type="pct"/>
            <w:tcBorders>
              <w:top w:val="nil"/>
              <w:left w:val="single" w:sz="4" w:space="0" w:color="auto"/>
              <w:bottom w:val="single" w:sz="4" w:space="0" w:color="auto"/>
              <w:right w:val="nil"/>
            </w:tcBorders>
            <w:shd w:val="clear" w:color="auto" w:fill="auto"/>
            <w:vAlign w:val="center"/>
            <w:hideMark/>
          </w:tcPr>
          <w:p w14:paraId="1ED25533" w14:textId="77777777" w:rsidR="00D31A4B" w:rsidRPr="00BF0130" w:rsidRDefault="00D31A4B" w:rsidP="00C932D7">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Information Technology Advisory </w:t>
            </w:r>
          </w:p>
        </w:tc>
        <w:tc>
          <w:tcPr>
            <w:tcW w:w="775" w:type="pct"/>
            <w:tcBorders>
              <w:top w:val="nil"/>
              <w:left w:val="single" w:sz="4" w:space="0" w:color="auto"/>
              <w:bottom w:val="single" w:sz="4" w:space="0" w:color="auto"/>
              <w:right w:val="single" w:sz="4" w:space="0" w:color="auto"/>
            </w:tcBorders>
            <w:shd w:val="clear" w:color="auto" w:fill="auto"/>
            <w:noWrap/>
            <w:vAlign w:val="center"/>
            <w:hideMark/>
          </w:tcPr>
          <w:p w14:paraId="061B54F5"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8,000 </w:t>
            </w:r>
          </w:p>
        </w:tc>
        <w:tc>
          <w:tcPr>
            <w:tcW w:w="775" w:type="pct"/>
            <w:tcBorders>
              <w:top w:val="nil"/>
              <w:left w:val="nil"/>
              <w:bottom w:val="single" w:sz="4" w:space="0" w:color="auto"/>
              <w:right w:val="single" w:sz="4" w:space="0" w:color="auto"/>
            </w:tcBorders>
            <w:shd w:val="clear" w:color="auto" w:fill="auto"/>
            <w:noWrap/>
            <w:vAlign w:val="center"/>
            <w:hideMark/>
          </w:tcPr>
          <w:p w14:paraId="6196DCCB"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8,000 </w:t>
            </w:r>
          </w:p>
        </w:tc>
        <w:tc>
          <w:tcPr>
            <w:tcW w:w="774" w:type="pct"/>
            <w:tcBorders>
              <w:top w:val="nil"/>
              <w:left w:val="nil"/>
              <w:bottom w:val="single" w:sz="4" w:space="0" w:color="auto"/>
              <w:right w:val="single" w:sz="4" w:space="0" w:color="auto"/>
            </w:tcBorders>
            <w:shd w:val="clear" w:color="auto" w:fill="auto"/>
            <w:noWrap/>
            <w:vAlign w:val="center"/>
            <w:hideMark/>
          </w:tcPr>
          <w:p w14:paraId="73A154E0"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35FA5C4A" w14:textId="77777777" w:rsidTr="00931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97" w:type="pct"/>
            <w:tcBorders>
              <w:top w:val="nil"/>
              <w:left w:val="single" w:sz="4" w:space="0" w:color="auto"/>
              <w:bottom w:val="single" w:sz="4" w:space="0" w:color="auto"/>
              <w:right w:val="nil"/>
            </w:tcBorders>
            <w:shd w:val="clear" w:color="auto" w:fill="auto"/>
            <w:vAlign w:val="center"/>
            <w:hideMark/>
          </w:tcPr>
          <w:p w14:paraId="71770C39" w14:textId="77777777" w:rsidR="00D31A4B" w:rsidRPr="00BF0130" w:rsidRDefault="00D31A4B" w:rsidP="00C932D7">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Emergent Solutions Pty Ltd</w:t>
            </w:r>
          </w:p>
        </w:tc>
        <w:tc>
          <w:tcPr>
            <w:tcW w:w="1479" w:type="pct"/>
            <w:tcBorders>
              <w:top w:val="nil"/>
              <w:left w:val="single" w:sz="4" w:space="0" w:color="auto"/>
              <w:bottom w:val="single" w:sz="4" w:space="0" w:color="auto"/>
              <w:right w:val="nil"/>
            </w:tcBorders>
            <w:shd w:val="clear" w:color="auto" w:fill="auto"/>
            <w:vAlign w:val="center"/>
            <w:hideMark/>
          </w:tcPr>
          <w:p w14:paraId="7F1CD2E6" w14:textId="77777777" w:rsidR="00D31A4B" w:rsidRPr="00BF0130" w:rsidRDefault="00D31A4B" w:rsidP="00C932D7">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Corporate Advisory Group Member</w:t>
            </w:r>
          </w:p>
        </w:tc>
        <w:tc>
          <w:tcPr>
            <w:tcW w:w="775" w:type="pct"/>
            <w:tcBorders>
              <w:top w:val="nil"/>
              <w:left w:val="single" w:sz="4" w:space="0" w:color="auto"/>
              <w:bottom w:val="single" w:sz="4" w:space="0" w:color="auto"/>
              <w:right w:val="single" w:sz="4" w:space="0" w:color="auto"/>
            </w:tcBorders>
            <w:shd w:val="clear" w:color="auto" w:fill="auto"/>
            <w:noWrap/>
            <w:vAlign w:val="center"/>
            <w:hideMark/>
          </w:tcPr>
          <w:p w14:paraId="0FD3CCDA"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90,000 </w:t>
            </w:r>
          </w:p>
        </w:tc>
        <w:tc>
          <w:tcPr>
            <w:tcW w:w="775" w:type="pct"/>
            <w:tcBorders>
              <w:top w:val="nil"/>
              <w:left w:val="nil"/>
              <w:bottom w:val="single" w:sz="4" w:space="0" w:color="auto"/>
              <w:right w:val="single" w:sz="4" w:space="0" w:color="auto"/>
            </w:tcBorders>
            <w:shd w:val="clear" w:color="auto" w:fill="auto"/>
            <w:noWrap/>
            <w:vAlign w:val="center"/>
            <w:hideMark/>
          </w:tcPr>
          <w:p w14:paraId="4B666E15"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7,000 </w:t>
            </w:r>
          </w:p>
        </w:tc>
        <w:tc>
          <w:tcPr>
            <w:tcW w:w="774" w:type="pct"/>
            <w:tcBorders>
              <w:top w:val="nil"/>
              <w:left w:val="nil"/>
              <w:bottom w:val="single" w:sz="4" w:space="0" w:color="auto"/>
              <w:right w:val="single" w:sz="4" w:space="0" w:color="auto"/>
            </w:tcBorders>
            <w:shd w:val="clear" w:color="auto" w:fill="auto"/>
            <w:noWrap/>
            <w:vAlign w:val="center"/>
            <w:hideMark/>
          </w:tcPr>
          <w:p w14:paraId="3399FFE2"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83,000 </w:t>
            </w:r>
          </w:p>
        </w:tc>
      </w:tr>
      <w:tr w:rsidR="00AE77AF" w:rsidRPr="00BF0130" w14:paraId="4DD71C6E" w14:textId="77777777" w:rsidTr="00931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97" w:type="pct"/>
            <w:tcBorders>
              <w:top w:val="nil"/>
              <w:left w:val="single" w:sz="4" w:space="0" w:color="auto"/>
              <w:bottom w:val="single" w:sz="4" w:space="0" w:color="auto"/>
              <w:right w:val="nil"/>
            </w:tcBorders>
            <w:shd w:val="clear" w:color="auto" w:fill="auto"/>
            <w:vAlign w:val="center"/>
            <w:hideMark/>
          </w:tcPr>
          <w:p w14:paraId="60B35EE5" w14:textId="77777777" w:rsidR="00D31A4B" w:rsidRPr="00BF0130" w:rsidRDefault="00D31A4B" w:rsidP="00C932D7">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Equitation Science International Pty Ltd</w:t>
            </w:r>
          </w:p>
        </w:tc>
        <w:tc>
          <w:tcPr>
            <w:tcW w:w="1479" w:type="pct"/>
            <w:tcBorders>
              <w:top w:val="nil"/>
              <w:left w:val="single" w:sz="4" w:space="0" w:color="auto"/>
              <w:bottom w:val="single" w:sz="4" w:space="0" w:color="auto"/>
              <w:right w:val="nil"/>
            </w:tcBorders>
            <w:shd w:val="clear" w:color="auto" w:fill="auto"/>
            <w:vAlign w:val="center"/>
            <w:hideMark/>
          </w:tcPr>
          <w:p w14:paraId="5C4C5321" w14:textId="77777777" w:rsidR="00D31A4B" w:rsidRPr="00BF0130" w:rsidRDefault="00D31A4B" w:rsidP="00C932D7">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775" w:type="pct"/>
            <w:tcBorders>
              <w:top w:val="nil"/>
              <w:left w:val="single" w:sz="4" w:space="0" w:color="auto"/>
              <w:bottom w:val="single" w:sz="4" w:space="0" w:color="auto"/>
              <w:right w:val="single" w:sz="4" w:space="0" w:color="auto"/>
            </w:tcBorders>
            <w:shd w:val="clear" w:color="auto" w:fill="auto"/>
            <w:noWrap/>
            <w:vAlign w:val="center"/>
            <w:hideMark/>
          </w:tcPr>
          <w:p w14:paraId="771DEDF4"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8,000 </w:t>
            </w:r>
          </w:p>
        </w:tc>
        <w:tc>
          <w:tcPr>
            <w:tcW w:w="775" w:type="pct"/>
            <w:tcBorders>
              <w:top w:val="nil"/>
              <w:left w:val="nil"/>
              <w:bottom w:val="single" w:sz="4" w:space="0" w:color="auto"/>
              <w:right w:val="single" w:sz="4" w:space="0" w:color="auto"/>
            </w:tcBorders>
            <w:shd w:val="clear" w:color="auto" w:fill="auto"/>
            <w:noWrap/>
            <w:vAlign w:val="center"/>
            <w:hideMark/>
          </w:tcPr>
          <w:p w14:paraId="523EA918"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7,788 </w:t>
            </w:r>
          </w:p>
        </w:tc>
        <w:tc>
          <w:tcPr>
            <w:tcW w:w="774" w:type="pct"/>
            <w:tcBorders>
              <w:top w:val="nil"/>
              <w:left w:val="nil"/>
              <w:bottom w:val="single" w:sz="4" w:space="0" w:color="auto"/>
              <w:right w:val="single" w:sz="4" w:space="0" w:color="auto"/>
            </w:tcBorders>
            <w:shd w:val="clear" w:color="auto" w:fill="auto"/>
            <w:noWrap/>
            <w:vAlign w:val="center"/>
            <w:hideMark/>
          </w:tcPr>
          <w:p w14:paraId="48E9D682"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212 </w:t>
            </w:r>
          </w:p>
        </w:tc>
      </w:tr>
      <w:tr w:rsidR="00AE77AF" w:rsidRPr="00BF0130" w14:paraId="124893D4" w14:textId="77777777" w:rsidTr="00931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97" w:type="pct"/>
            <w:tcBorders>
              <w:top w:val="nil"/>
              <w:left w:val="single" w:sz="4" w:space="0" w:color="auto"/>
              <w:bottom w:val="single" w:sz="4" w:space="0" w:color="auto"/>
              <w:right w:val="nil"/>
            </w:tcBorders>
            <w:shd w:val="clear" w:color="auto" w:fill="auto"/>
            <w:vAlign w:val="center"/>
            <w:hideMark/>
          </w:tcPr>
          <w:p w14:paraId="506A94AE" w14:textId="77777777" w:rsidR="00D31A4B" w:rsidRPr="00BF0130" w:rsidRDefault="00D31A4B" w:rsidP="00D31A4B">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Institute for Breathing and Sleep</w:t>
            </w:r>
          </w:p>
        </w:tc>
        <w:tc>
          <w:tcPr>
            <w:tcW w:w="1479" w:type="pct"/>
            <w:tcBorders>
              <w:top w:val="nil"/>
              <w:left w:val="single" w:sz="4" w:space="0" w:color="auto"/>
              <w:bottom w:val="single" w:sz="4" w:space="0" w:color="auto"/>
              <w:right w:val="nil"/>
            </w:tcBorders>
            <w:shd w:val="clear" w:color="auto" w:fill="auto"/>
            <w:vAlign w:val="center"/>
            <w:hideMark/>
          </w:tcPr>
          <w:p w14:paraId="23D6C68E" w14:textId="77777777" w:rsidR="00D31A4B" w:rsidRPr="00BF0130" w:rsidRDefault="00D31A4B" w:rsidP="00D31A4B">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775" w:type="pct"/>
            <w:tcBorders>
              <w:top w:val="nil"/>
              <w:left w:val="single" w:sz="4" w:space="0" w:color="auto"/>
              <w:bottom w:val="single" w:sz="4" w:space="0" w:color="auto"/>
              <w:right w:val="single" w:sz="4" w:space="0" w:color="auto"/>
            </w:tcBorders>
            <w:shd w:val="clear" w:color="auto" w:fill="auto"/>
            <w:noWrap/>
            <w:vAlign w:val="center"/>
            <w:hideMark/>
          </w:tcPr>
          <w:p w14:paraId="018C0C48"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9,091 </w:t>
            </w:r>
          </w:p>
        </w:tc>
        <w:tc>
          <w:tcPr>
            <w:tcW w:w="775" w:type="pct"/>
            <w:tcBorders>
              <w:top w:val="nil"/>
              <w:left w:val="nil"/>
              <w:bottom w:val="single" w:sz="4" w:space="0" w:color="auto"/>
              <w:right w:val="single" w:sz="4" w:space="0" w:color="auto"/>
            </w:tcBorders>
            <w:shd w:val="clear" w:color="auto" w:fill="auto"/>
            <w:noWrap/>
            <w:vAlign w:val="center"/>
            <w:hideMark/>
          </w:tcPr>
          <w:p w14:paraId="74BFDFB3"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8,000 </w:t>
            </w:r>
          </w:p>
        </w:tc>
        <w:tc>
          <w:tcPr>
            <w:tcW w:w="774" w:type="pct"/>
            <w:tcBorders>
              <w:top w:val="nil"/>
              <w:left w:val="nil"/>
              <w:bottom w:val="single" w:sz="4" w:space="0" w:color="auto"/>
              <w:right w:val="single" w:sz="4" w:space="0" w:color="auto"/>
            </w:tcBorders>
            <w:shd w:val="clear" w:color="auto" w:fill="auto"/>
            <w:noWrap/>
            <w:vAlign w:val="center"/>
            <w:hideMark/>
          </w:tcPr>
          <w:p w14:paraId="7FF5C30C"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1,091 </w:t>
            </w:r>
          </w:p>
        </w:tc>
      </w:tr>
      <w:tr w:rsidR="00AE77AF" w:rsidRPr="00BF0130" w14:paraId="0500A3C8" w14:textId="77777777" w:rsidTr="00931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97" w:type="pct"/>
            <w:tcBorders>
              <w:top w:val="nil"/>
              <w:left w:val="single" w:sz="4" w:space="0" w:color="auto"/>
              <w:bottom w:val="single" w:sz="4" w:space="0" w:color="auto"/>
              <w:right w:val="nil"/>
            </w:tcBorders>
            <w:shd w:val="clear" w:color="auto" w:fill="auto"/>
            <w:vAlign w:val="center"/>
            <w:hideMark/>
          </w:tcPr>
          <w:p w14:paraId="055BF839" w14:textId="77777777" w:rsidR="00D31A4B" w:rsidRPr="00BF0130" w:rsidRDefault="00D31A4B" w:rsidP="00D31A4B">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Minter Ellison</w:t>
            </w:r>
          </w:p>
        </w:tc>
        <w:tc>
          <w:tcPr>
            <w:tcW w:w="1479" w:type="pct"/>
            <w:tcBorders>
              <w:top w:val="nil"/>
              <w:left w:val="single" w:sz="4" w:space="0" w:color="auto"/>
              <w:bottom w:val="single" w:sz="4" w:space="0" w:color="auto"/>
              <w:right w:val="nil"/>
            </w:tcBorders>
            <w:shd w:val="clear" w:color="auto" w:fill="auto"/>
            <w:vAlign w:val="center"/>
            <w:hideMark/>
          </w:tcPr>
          <w:p w14:paraId="344E4BC5" w14:textId="77777777" w:rsidR="00D31A4B" w:rsidRPr="00BF0130" w:rsidRDefault="00D31A4B" w:rsidP="00D31A4B">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Legal Advisory </w:t>
            </w:r>
          </w:p>
        </w:tc>
        <w:tc>
          <w:tcPr>
            <w:tcW w:w="775" w:type="pct"/>
            <w:tcBorders>
              <w:top w:val="nil"/>
              <w:left w:val="single" w:sz="4" w:space="0" w:color="auto"/>
              <w:bottom w:val="single" w:sz="4" w:space="0" w:color="auto"/>
              <w:right w:val="single" w:sz="4" w:space="0" w:color="auto"/>
            </w:tcBorders>
            <w:shd w:val="clear" w:color="auto" w:fill="auto"/>
            <w:noWrap/>
            <w:vAlign w:val="center"/>
            <w:hideMark/>
          </w:tcPr>
          <w:p w14:paraId="3ABD8CB9"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5,266 </w:t>
            </w:r>
          </w:p>
        </w:tc>
        <w:tc>
          <w:tcPr>
            <w:tcW w:w="775" w:type="pct"/>
            <w:tcBorders>
              <w:top w:val="nil"/>
              <w:left w:val="nil"/>
              <w:bottom w:val="single" w:sz="4" w:space="0" w:color="auto"/>
              <w:right w:val="single" w:sz="4" w:space="0" w:color="auto"/>
            </w:tcBorders>
            <w:shd w:val="clear" w:color="auto" w:fill="auto"/>
            <w:noWrap/>
            <w:vAlign w:val="center"/>
            <w:hideMark/>
          </w:tcPr>
          <w:p w14:paraId="14CC6BFA"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5,266 </w:t>
            </w:r>
          </w:p>
        </w:tc>
        <w:tc>
          <w:tcPr>
            <w:tcW w:w="774" w:type="pct"/>
            <w:tcBorders>
              <w:top w:val="nil"/>
              <w:left w:val="nil"/>
              <w:bottom w:val="single" w:sz="4" w:space="0" w:color="auto"/>
              <w:right w:val="single" w:sz="4" w:space="0" w:color="auto"/>
            </w:tcBorders>
            <w:shd w:val="clear" w:color="auto" w:fill="auto"/>
            <w:noWrap/>
            <w:vAlign w:val="center"/>
            <w:hideMark/>
          </w:tcPr>
          <w:p w14:paraId="01571656"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7885698E" w14:textId="77777777" w:rsidTr="00931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97" w:type="pct"/>
            <w:tcBorders>
              <w:top w:val="nil"/>
              <w:left w:val="single" w:sz="4" w:space="0" w:color="auto"/>
              <w:bottom w:val="single" w:sz="4" w:space="0" w:color="auto"/>
              <w:right w:val="nil"/>
            </w:tcBorders>
            <w:shd w:val="clear" w:color="auto" w:fill="auto"/>
            <w:vAlign w:val="center"/>
            <w:hideMark/>
          </w:tcPr>
          <w:p w14:paraId="0497EE87" w14:textId="77777777" w:rsidR="00D31A4B" w:rsidRPr="00BF0130" w:rsidRDefault="00D31A4B" w:rsidP="00D31A4B">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Norton Rose Fulbright Australia</w:t>
            </w:r>
          </w:p>
        </w:tc>
        <w:tc>
          <w:tcPr>
            <w:tcW w:w="1479" w:type="pct"/>
            <w:tcBorders>
              <w:top w:val="nil"/>
              <w:left w:val="single" w:sz="4" w:space="0" w:color="auto"/>
              <w:bottom w:val="single" w:sz="4" w:space="0" w:color="auto"/>
              <w:right w:val="nil"/>
            </w:tcBorders>
            <w:shd w:val="clear" w:color="auto" w:fill="auto"/>
            <w:vAlign w:val="center"/>
            <w:hideMark/>
          </w:tcPr>
          <w:p w14:paraId="53A658DD" w14:textId="77777777" w:rsidR="00D31A4B" w:rsidRPr="00BF0130" w:rsidRDefault="00D31A4B" w:rsidP="00D31A4B">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Legal Advisory </w:t>
            </w:r>
          </w:p>
        </w:tc>
        <w:tc>
          <w:tcPr>
            <w:tcW w:w="775" w:type="pct"/>
            <w:tcBorders>
              <w:top w:val="nil"/>
              <w:left w:val="single" w:sz="4" w:space="0" w:color="auto"/>
              <w:bottom w:val="single" w:sz="4" w:space="0" w:color="auto"/>
              <w:right w:val="single" w:sz="4" w:space="0" w:color="auto"/>
            </w:tcBorders>
            <w:shd w:val="clear" w:color="auto" w:fill="auto"/>
            <w:noWrap/>
            <w:vAlign w:val="center"/>
            <w:hideMark/>
          </w:tcPr>
          <w:p w14:paraId="2FABEA1C"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7,128 </w:t>
            </w:r>
          </w:p>
        </w:tc>
        <w:tc>
          <w:tcPr>
            <w:tcW w:w="775" w:type="pct"/>
            <w:tcBorders>
              <w:top w:val="nil"/>
              <w:left w:val="nil"/>
              <w:bottom w:val="single" w:sz="4" w:space="0" w:color="auto"/>
              <w:right w:val="single" w:sz="4" w:space="0" w:color="auto"/>
            </w:tcBorders>
            <w:shd w:val="clear" w:color="auto" w:fill="auto"/>
            <w:noWrap/>
            <w:vAlign w:val="center"/>
            <w:hideMark/>
          </w:tcPr>
          <w:p w14:paraId="7140F1AF"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7,128 </w:t>
            </w:r>
          </w:p>
        </w:tc>
        <w:tc>
          <w:tcPr>
            <w:tcW w:w="774" w:type="pct"/>
            <w:tcBorders>
              <w:top w:val="nil"/>
              <w:left w:val="nil"/>
              <w:bottom w:val="single" w:sz="4" w:space="0" w:color="auto"/>
              <w:right w:val="single" w:sz="4" w:space="0" w:color="auto"/>
            </w:tcBorders>
            <w:shd w:val="clear" w:color="auto" w:fill="auto"/>
            <w:noWrap/>
            <w:vAlign w:val="center"/>
            <w:hideMark/>
          </w:tcPr>
          <w:p w14:paraId="6384CBA5"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5BE87B78" w14:textId="77777777" w:rsidTr="00931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97" w:type="pct"/>
            <w:tcBorders>
              <w:top w:val="nil"/>
              <w:left w:val="single" w:sz="4" w:space="0" w:color="auto"/>
              <w:bottom w:val="single" w:sz="4" w:space="0" w:color="auto"/>
              <w:right w:val="nil"/>
            </w:tcBorders>
            <w:shd w:val="clear" w:color="auto" w:fill="auto"/>
            <w:vAlign w:val="center"/>
            <w:hideMark/>
          </w:tcPr>
          <w:p w14:paraId="312F6D04" w14:textId="77777777" w:rsidR="00D31A4B" w:rsidRPr="00BF0130" w:rsidRDefault="00D31A4B" w:rsidP="00D31A4B">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Nyuka Wara Consulting</w:t>
            </w:r>
          </w:p>
        </w:tc>
        <w:tc>
          <w:tcPr>
            <w:tcW w:w="1479" w:type="pct"/>
            <w:tcBorders>
              <w:top w:val="nil"/>
              <w:left w:val="single" w:sz="4" w:space="0" w:color="auto"/>
              <w:bottom w:val="single" w:sz="4" w:space="0" w:color="auto"/>
              <w:right w:val="nil"/>
            </w:tcBorders>
            <w:shd w:val="clear" w:color="auto" w:fill="auto"/>
            <w:vAlign w:val="center"/>
            <w:hideMark/>
          </w:tcPr>
          <w:p w14:paraId="0375F2D2" w14:textId="77777777" w:rsidR="00D31A4B" w:rsidRPr="00BF0130" w:rsidRDefault="00D31A4B" w:rsidP="00D31A4B">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775" w:type="pct"/>
            <w:tcBorders>
              <w:top w:val="nil"/>
              <w:left w:val="single" w:sz="4" w:space="0" w:color="auto"/>
              <w:bottom w:val="single" w:sz="4" w:space="0" w:color="auto"/>
              <w:right w:val="single" w:sz="4" w:space="0" w:color="auto"/>
            </w:tcBorders>
            <w:shd w:val="clear" w:color="auto" w:fill="auto"/>
            <w:noWrap/>
            <w:vAlign w:val="center"/>
            <w:hideMark/>
          </w:tcPr>
          <w:p w14:paraId="5EF116E3"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17,030 </w:t>
            </w:r>
          </w:p>
        </w:tc>
        <w:tc>
          <w:tcPr>
            <w:tcW w:w="775" w:type="pct"/>
            <w:tcBorders>
              <w:top w:val="nil"/>
              <w:left w:val="nil"/>
              <w:bottom w:val="single" w:sz="4" w:space="0" w:color="auto"/>
              <w:right w:val="single" w:sz="4" w:space="0" w:color="auto"/>
            </w:tcBorders>
            <w:shd w:val="clear" w:color="auto" w:fill="auto"/>
            <w:noWrap/>
            <w:vAlign w:val="center"/>
            <w:hideMark/>
          </w:tcPr>
          <w:p w14:paraId="6207EFEF"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9,880 </w:t>
            </w:r>
          </w:p>
        </w:tc>
        <w:tc>
          <w:tcPr>
            <w:tcW w:w="774" w:type="pct"/>
            <w:tcBorders>
              <w:top w:val="nil"/>
              <w:left w:val="nil"/>
              <w:bottom w:val="single" w:sz="4" w:space="0" w:color="auto"/>
              <w:right w:val="single" w:sz="4" w:space="0" w:color="auto"/>
            </w:tcBorders>
            <w:shd w:val="clear" w:color="auto" w:fill="auto"/>
            <w:noWrap/>
            <w:vAlign w:val="center"/>
            <w:hideMark/>
          </w:tcPr>
          <w:p w14:paraId="658C8C1F"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7,150 </w:t>
            </w:r>
          </w:p>
        </w:tc>
      </w:tr>
      <w:tr w:rsidR="00AE77AF" w:rsidRPr="00BF0130" w14:paraId="4E47CEBA" w14:textId="77777777" w:rsidTr="00931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97" w:type="pct"/>
            <w:tcBorders>
              <w:top w:val="nil"/>
              <w:left w:val="single" w:sz="4" w:space="0" w:color="auto"/>
              <w:bottom w:val="single" w:sz="4" w:space="0" w:color="auto"/>
              <w:right w:val="nil"/>
            </w:tcBorders>
            <w:shd w:val="clear" w:color="auto" w:fill="auto"/>
            <w:vAlign w:val="center"/>
            <w:hideMark/>
          </w:tcPr>
          <w:p w14:paraId="00D58E41" w14:textId="77777777" w:rsidR="00D31A4B" w:rsidRPr="00BF0130" w:rsidRDefault="00D31A4B" w:rsidP="00D31A4B">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Peacemaker ADR</w:t>
            </w:r>
          </w:p>
        </w:tc>
        <w:tc>
          <w:tcPr>
            <w:tcW w:w="1479" w:type="pct"/>
            <w:tcBorders>
              <w:top w:val="nil"/>
              <w:left w:val="single" w:sz="4" w:space="0" w:color="auto"/>
              <w:bottom w:val="single" w:sz="4" w:space="0" w:color="auto"/>
              <w:right w:val="nil"/>
            </w:tcBorders>
            <w:shd w:val="clear" w:color="auto" w:fill="auto"/>
            <w:vAlign w:val="center"/>
            <w:hideMark/>
          </w:tcPr>
          <w:p w14:paraId="1BBEF70F" w14:textId="77777777" w:rsidR="00D31A4B" w:rsidRPr="00BF0130" w:rsidRDefault="00D31A4B" w:rsidP="00D31A4B">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Workplace Advisory </w:t>
            </w:r>
          </w:p>
        </w:tc>
        <w:tc>
          <w:tcPr>
            <w:tcW w:w="775" w:type="pct"/>
            <w:tcBorders>
              <w:top w:val="nil"/>
              <w:left w:val="single" w:sz="4" w:space="0" w:color="auto"/>
              <w:bottom w:val="single" w:sz="4" w:space="0" w:color="auto"/>
              <w:right w:val="single" w:sz="4" w:space="0" w:color="auto"/>
            </w:tcBorders>
            <w:shd w:val="clear" w:color="auto" w:fill="auto"/>
            <w:noWrap/>
            <w:vAlign w:val="center"/>
            <w:hideMark/>
          </w:tcPr>
          <w:p w14:paraId="0818AAB5"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7,750 </w:t>
            </w:r>
          </w:p>
        </w:tc>
        <w:tc>
          <w:tcPr>
            <w:tcW w:w="775" w:type="pct"/>
            <w:tcBorders>
              <w:top w:val="nil"/>
              <w:left w:val="nil"/>
              <w:bottom w:val="single" w:sz="4" w:space="0" w:color="auto"/>
              <w:right w:val="single" w:sz="4" w:space="0" w:color="auto"/>
            </w:tcBorders>
            <w:shd w:val="clear" w:color="auto" w:fill="auto"/>
            <w:noWrap/>
            <w:vAlign w:val="center"/>
            <w:hideMark/>
          </w:tcPr>
          <w:p w14:paraId="35599FD5"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7,750 </w:t>
            </w:r>
          </w:p>
        </w:tc>
        <w:tc>
          <w:tcPr>
            <w:tcW w:w="774" w:type="pct"/>
            <w:tcBorders>
              <w:top w:val="nil"/>
              <w:left w:val="nil"/>
              <w:bottom w:val="single" w:sz="4" w:space="0" w:color="auto"/>
              <w:right w:val="single" w:sz="4" w:space="0" w:color="auto"/>
            </w:tcBorders>
            <w:shd w:val="clear" w:color="auto" w:fill="auto"/>
            <w:noWrap/>
            <w:vAlign w:val="center"/>
            <w:hideMark/>
          </w:tcPr>
          <w:p w14:paraId="4A5587CE"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335A8C61" w14:textId="77777777" w:rsidTr="00931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97" w:type="pct"/>
            <w:tcBorders>
              <w:top w:val="nil"/>
              <w:left w:val="single" w:sz="4" w:space="0" w:color="auto"/>
              <w:bottom w:val="single" w:sz="4" w:space="0" w:color="auto"/>
              <w:right w:val="nil"/>
            </w:tcBorders>
            <w:shd w:val="clear" w:color="auto" w:fill="auto"/>
            <w:vAlign w:val="center"/>
          </w:tcPr>
          <w:p w14:paraId="33D2927C" w14:textId="77777777" w:rsidR="00D31A4B" w:rsidRPr="00BF0130" w:rsidRDefault="00D31A4B" w:rsidP="00D31A4B">
            <w:pPr>
              <w:widowControl/>
              <w:spacing w:before="240" w:after="120"/>
              <w:rPr>
                <w:rFonts w:ascii="Arial" w:eastAsia="Times New Roman" w:hAnsi="Arial" w:cs="Arial"/>
                <w:sz w:val="20"/>
                <w:szCs w:val="20"/>
                <w:lang w:val="en-AU" w:eastAsia="en-AU"/>
              </w:rPr>
            </w:pPr>
            <w:proofErr w:type="spellStart"/>
            <w:r w:rsidRPr="00BF0130">
              <w:rPr>
                <w:rFonts w:ascii="Arial" w:eastAsia="Times New Roman" w:hAnsi="Arial" w:cs="Arial"/>
                <w:sz w:val="20"/>
                <w:szCs w:val="20"/>
                <w:lang w:val="en-AU" w:eastAsia="en-AU"/>
              </w:rPr>
              <w:t>Thamani</w:t>
            </w:r>
            <w:proofErr w:type="spellEnd"/>
            <w:r w:rsidRPr="00BF0130">
              <w:rPr>
                <w:rFonts w:ascii="Arial" w:eastAsia="Times New Roman" w:hAnsi="Arial" w:cs="Arial"/>
                <w:sz w:val="20"/>
                <w:szCs w:val="20"/>
                <w:lang w:val="en-AU" w:eastAsia="en-AU"/>
              </w:rPr>
              <w:t xml:space="preserve"> Pty Ltd</w:t>
            </w:r>
          </w:p>
        </w:tc>
        <w:tc>
          <w:tcPr>
            <w:tcW w:w="1479" w:type="pct"/>
            <w:tcBorders>
              <w:top w:val="nil"/>
              <w:left w:val="single" w:sz="4" w:space="0" w:color="auto"/>
              <w:bottom w:val="single" w:sz="4" w:space="0" w:color="auto"/>
              <w:right w:val="nil"/>
            </w:tcBorders>
            <w:shd w:val="clear" w:color="auto" w:fill="auto"/>
            <w:vAlign w:val="center"/>
          </w:tcPr>
          <w:p w14:paraId="304A5B84" w14:textId="77777777" w:rsidR="00D31A4B" w:rsidRPr="00BF0130" w:rsidRDefault="00D31A4B" w:rsidP="00D31A4B">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Business Advisory </w:t>
            </w:r>
          </w:p>
        </w:tc>
        <w:tc>
          <w:tcPr>
            <w:tcW w:w="775" w:type="pct"/>
            <w:tcBorders>
              <w:top w:val="nil"/>
              <w:left w:val="single" w:sz="4" w:space="0" w:color="auto"/>
              <w:bottom w:val="single" w:sz="4" w:space="0" w:color="auto"/>
              <w:right w:val="single" w:sz="4" w:space="0" w:color="auto"/>
            </w:tcBorders>
            <w:shd w:val="clear" w:color="auto" w:fill="auto"/>
            <w:noWrap/>
            <w:vAlign w:val="center"/>
          </w:tcPr>
          <w:p w14:paraId="2FA5A0D5"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9,880 </w:t>
            </w:r>
          </w:p>
        </w:tc>
        <w:tc>
          <w:tcPr>
            <w:tcW w:w="775" w:type="pct"/>
            <w:tcBorders>
              <w:top w:val="nil"/>
              <w:left w:val="nil"/>
              <w:bottom w:val="single" w:sz="4" w:space="0" w:color="auto"/>
              <w:right w:val="single" w:sz="4" w:space="0" w:color="auto"/>
            </w:tcBorders>
            <w:shd w:val="clear" w:color="auto" w:fill="auto"/>
            <w:noWrap/>
            <w:vAlign w:val="center"/>
          </w:tcPr>
          <w:p w14:paraId="0017E8F8"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9,880 </w:t>
            </w:r>
          </w:p>
        </w:tc>
        <w:tc>
          <w:tcPr>
            <w:tcW w:w="774" w:type="pct"/>
            <w:tcBorders>
              <w:top w:val="nil"/>
              <w:left w:val="nil"/>
              <w:bottom w:val="single" w:sz="4" w:space="0" w:color="auto"/>
              <w:right w:val="single" w:sz="4" w:space="0" w:color="auto"/>
            </w:tcBorders>
            <w:shd w:val="clear" w:color="auto" w:fill="auto"/>
            <w:noWrap/>
            <w:vAlign w:val="center"/>
          </w:tcPr>
          <w:p w14:paraId="3051208D" w14:textId="77777777" w:rsidR="00D31A4B" w:rsidRPr="00BF0130" w:rsidRDefault="00D31A4B" w:rsidP="00AE77AF">
            <w:pPr>
              <w:widowControl/>
              <w:spacing w:before="240" w:after="120"/>
              <w:rPr>
                <w:rFonts w:ascii="Arial" w:eastAsia="Times New Roman" w:hAnsi="Arial" w:cs="Arial"/>
                <w:sz w:val="20"/>
                <w:szCs w:val="20"/>
                <w:lang w:val="en-AU" w:eastAsia="en-AU"/>
              </w:rPr>
            </w:pPr>
            <w:r w:rsidRPr="00BF0130">
              <w:rPr>
                <w:rFonts w:ascii="Arial" w:eastAsia="Times New Roman" w:hAnsi="Arial" w:cs="Arial"/>
                <w:sz w:val="20"/>
                <w:szCs w:val="20"/>
                <w:lang w:val="en-AU" w:eastAsia="en-AU"/>
              </w:rPr>
              <w:t xml:space="preserve">                  -   </w:t>
            </w:r>
          </w:p>
        </w:tc>
      </w:tr>
      <w:tr w:rsidR="00AE77AF" w:rsidRPr="00BF0130" w14:paraId="59C99F81"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197" w:type="pct"/>
            <w:tcBorders>
              <w:top w:val="nil"/>
              <w:left w:val="single" w:sz="4" w:space="0" w:color="auto"/>
              <w:bottom w:val="single" w:sz="4" w:space="0" w:color="auto"/>
              <w:right w:val="nil"/>
            </w:tcBorders>
            <w:shd w:val="clear" w:color="auto" w:fill="D9D9D9" w:themeFill="background1" w:themeFillShade="D9"/>
            <w:vAlign w:val="center"/>
            <w:hideMark/>
          </w:tcPr>
          <w:p w14:paraId="33C82D78" w14:textId="77777777" w:rsidR="00AE77AF" w:rsidRPr="00BF0130" w:rsidRDefault="00AE77AF">
            <w:pPr>
              <w:widowControl/>
              <w:spacing w:after="0" w:line="240" w:lineRule="auto"/>
              <w:rPr>
                <w:rFonts w:ascii="Arial" w:eastAsia="Times New Roman" w:hAnsi="Arial" w:cs="Arial"/>
                <w:b/>
                <w:bCs/>
                <w:color w:val="000000"/>
                <w:sz w:val="20"/>
                <w:szCs w:val="20"/>
                <w:lang w:val="en-AU" w:eastAsia="en-AU"/>
              </w:rPr>
            </w:pPr>
            <w:r w:rsidRPr="00BF0130">
              <w:rPr>
                <w:rFonts w:ascii="Arial" w:eastAsia="Times New Roman" w:hAnsi="Arial" w:cs="Arial"/>
                <w:b/>
                <w:bCs/>
                <w:color w:val="000000"/>
                <w:sz w:val="20"/>
                <w:szCs w:val="20"/>
                <w:lang w:val="en-AU" w:eastAsia="en-AU"/>
              </w:rPr>
              <w:t>TOTAL</w:t>
            </w:r>
          </w:p>
        </w:tc>
        <w:tc>
          <w:tcPr>
            <w:tcW w:w="147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853255" w14:textId="77777777" w:rsidR="00AE77AF" w:rsidRPr="00BF0130" w:rsidRDefault="00AE77AF">
            <w:pPr>
              <w:widowControl/>
              <w:spacing w:after="0" w:line="240" w:lineRule="auto"/>
              <w:rPr>
                <w:rFonts w:ascii="Arial" w:eastAsia="Times New Roman" w:hAnsi="Arial" w:cs="Arial"/>
                <w:b/>
                <w:bCs/>
                <w:color w:val="000000"/>
                <w:sz w:val="20"/>
                <w:szCs w:val="20"/>
                <w:lang w:val="en-AU" w:eastAsia="en-AU"/>
              </w:rPr>
            </w:pPr>
            <w:r w:rsidRPr="00BF0130">
              <w:rPr>
                <w:rFonts w:ascii="Arial" w:eastAsia="Times New Roman" w:hAnsi="Arial" w:cs="Arial"/>
                <w:b/>
                <w:bCs/>
                <w:color w:val="000000"/>
                <w:sz w:val="20"/>
                <w:szCs w:val="20"/>
                <w:lang w:val="en-AU" w:eastAsia="en-AU"/>
              </w:rPr>
              <w:t> </w:t>
            </w:r>
          </w:p>
        </w:tc>
        <w:tc>
          <w:tcPr>
            <w:tcW w:w="775" w:type="pct"/>
            <w:tcBorders>
              <w:top w:val="nil"/>
              <w:left w:val="nil"/>
              <w:bottom w:val="single" w:sz="4" w:space="0" w:color="auto"/>
              <w:right w:val="single" w:sz="4" w:space="0" w:color="auto"/>
            </w:tcBorders>
            <w:shd w:val="clear" w:color="auto" w:fill="D9D9D9" w:themeFill="background1" w:themeFillShade="D9"/>
            <w:noWrap/>
            <w:vAlign w:val="center"/>
            <w:hideMark/>
          </w:tcPr>
          <w:p w14:paraId="0DE8A346" w14:textId="77777777" w:rsidR="00AE77AF" w:rsidRPr="00BF0130" w:rsidRDefault="00AE77AF" w:rsidP="00AE77AF">
            <w:pPr>
              <w:widowControl/>
              <w:spacing w:before="240" w:after="120"/>
              <w:rPr>
                <w:rFonts w:ascii="Arial" w:eastAsia="Times New Roman" w:hAnsi="Arial" w:cs="Arial"/>
                <w:b/>
                <w:bCs/>
                <w:color w:val="000000"/>
                <w:sz w:val="20"/>
                <w:szCs w:val="20"/>
                <w:lang w:val="en-AU" w:eastAsia="en-AU"/>
              </w:rPr>
            </w:pPr>
            <w:r w:rsidRPr="00BF0130">
              <w:rPr>
                <w:rFonts w:ascii="Arial" w:eastAsia="Times New Roman" w:hAnsi="Arial" w:cs="Arial"/>
                <w:b/>
                <w:bCs/>
                <w:color w:val="000000"/>
                <w:sz w:val="20"/>
                <w:szCs w:val="20"/>
                <w:lang w:val="en-AU" w:eastAsia="en-AU"/>
              </w:rPr>
              <w:t xml:space="preserve">          220,699 </w:t>
            </w:r>
          </w:p>
        </w:tc>
        <w:tc>
          <w:tcPr>
            <w:tcW w:w="775" w:type="pct"/>
            <w:tcBorders>
              <w:top w:val="nil"/>
              <w:left w:val="nil"/>
              <w:bottom w:val="single" w:sz="4" w:space="0" w:color="auto"/>
              <w:right w:val="single" w:sz="4" w:space="0" w:color="auto"/>
            </w:tcBorders>
            <w:shd w:val="clear" w:color="auto" w:fill="D9D9D9" w:themeFill="background1" w:themeFillShade="D9"/>
            <w:noWrap/>
            <w:vAlign w:val="center"/>
            <w:hideMark/>
          </w:tcPr>
          <w:p w14:paraId="30CC7758" w14:textId="77777777" w:rsidR="00AE77AF" w:rsidRPr="00BF0130" w:rsidRDefault="00AE77AF" w:rsidP="00AE77AF">
            <w:pPr>
              <w:widowControl/>
              <w:spacing w:before="240" w:after="120"/>
              <w:rPr>
                <w:rFonts w:ascii="Arial" w:eastAsia="Times New Roman" w:hAnsi="Arial" w:cs="Arial"/>
                <w:b/>
                <w:bCs/>
                <w:color w:val="000000"/>
                <w:sz w:val="20"/>
                <w:szCs w:val="20"/>
                <w:lang w:val="en-AU" w:eastAsia="en-AU"/>
              </w:rPr>
            </w:pPr>
            <w:r w:rsidRPr="00BF0130">
              <w:rPr>
                <w:rFonts w:ascii="Arial" w:eastAsia="Times New Roman" w:hAnsi="Arial" w:cs="Arial"/>
                <w:b/>
                <w:bCs/>
                <w:color w:val="000000"/>
                <w:sz w:val="20"/>
                <w:szCs w:val="20"/>
                <w:lang w:val="en-AU" w:eastAsia="en-AU"/>
              </w:rPr>
              <w:t xml:space="preserve">          116,746 </w:t>
            </w:r>
          </w:p>
        </w:tc>
        <w:tc>
          <w:tcPr>
            <w:tcW w:w="774" w:type="pct"/>
            <w:tcBorders>
              <w:top w:val="nil"/>
              <w:left w:val="nil"/>
              <w:bottom w:val="single" w:sz="4" w:space="0" w:color="auto"/>
              <w:right w:val="single" w:sz="4" w:space="0" w:color="auto"/>
            </w:tcBorders>
            <w:shd w:val="clear" w:color="auto" w:fill="D9D9D9" w:themeFill="background1" w:themeFillShade="D9"/>
            <w:noWrap/>
            <w:vAlign w:val="center"/>
            <w:hideMark/>
          </w:tcPr>
          <w:p w14:paraId="2F0B2650" w14:textId="77777777" w:rsidR="00AE77AF" w:rsidRPr="00BF0130" w:rsidRDefault="00AE77AF" w:rsidP="009D38B6">
            <w:pPr>
              <w:widowControl/>
              <w:spacing w:before="240" w:after="120"/>
              <w:jc w:val="right"/>
              <w:rPr>
                <w:rFonts w:ascii="Arial" w:eastAsia="Times New Roman" w:hAnsi="Arial" w:cs="Arial"/>
                <w:b/>
                <w:bCs/>
                <w:color w:val="000000"/>
                <w:sz w:val="20"/>
                <w:szCs w:val="20"/>
                <w:lang w:val="en-AU" w:eastAsia="en-AU"/>
              </w:rPr>
            </w:pPr>
            <w:r w:rsidRPr="00BF0130">
              <w:rPr>
                <w:rFonts w:ascii="Arial" w:eastAsia="Times New Roman" w:hAnsi="Arial" w:cs="Arial"/>
                <w:b/>
                <w:bCs/>
                <w:color w:val="000000"/>
                <w:sz w:val="20"/>
                <w:szCs w:val="20"/>
                <w:lang w:val="en-AU" w:eastAsia="en-AU"/>
              </w:rPr>
              <w:t xml:space="preserve"> </w:t>
            </w:r>
            <w:r w:rsidR="00D14364" w:rsidRPr="00BF0130">
              <w:rPr>
                <w:rFonts w:ascii="Arial" w:eastAsia="Times New Roman" w:hAnsi="Arial" w:cs="Arial"/>
                <w:b/>
                <w:bCs/>
                <w:color w:val="000000"/>
                <w:sz w:val="20"/>
                <w:szCs w:val="20"/>
                <w:lang w:val="en-AU" w:eastAsia="en-AU"/>
              </w:rPr>
              <w:t>103,953</w:t>
            </w:r>
            <w:r w:rsidRPr="00BF0130">
              <w:rPr>
                <w:rFonts w:ascii="Arial" w:eastAsia="Times New Roman" w:hAnsi="Arial" w:cs="Arial"/>
                <w:b/>
                <w:bCs/>
                <w:color w:val="000000"/>
                <w:sz w:val="20"/>
                <w:szCs w:val="20"/>
                <w:lang w:val="en-AU" w:eastAsia="en-AU"/>
              </w:rPr>
              <w:t xml:space="preserve">        </w:t>
            </w:r>
          </w:p>
        </w:tc>
      </w:tr>
    </w:tbl>
    <w:p w14:paraId="26F90CE7" w14:textId="77777777" w:rsidR="0037447F" w:rsidRPr="00BF0130" w:rsidRDefault="0037447F" w:rsidP="0037447F">
      <w:pPr>
        <w:spacing w:before="8" w:after="0" w:line="140" w:lineRule="exact"/>
        <w:rPr>
          <w:rFonts w:ascii="Arial" w:hAnsi="Arial" w:cs="Arial"/>
          <w:sz w:val="14"/>
          <w:szCs w:val="14"/>
          <w:lang w:val="en-AU"/>
        </w:rPr>
      </w:pPr>
    </w:p>
    <w:p w14:paraId="1123070E" w14:textId="77777777" w:rsidR="00931E1F" w:rsidRPr="00BF0130" w:rsidRDefault="00931E1F" w:rsidP="00BF0130">
      <w:pPr>
        <w:spacing w:before="34" w:after="0" w:line="292" w:lineRule="auto"/>
        <w:ind w:left="-142" w:right="-46"/>
        <w:rPr>
          <w:rFonts w:ascii="Arial" w:eastAsia="Arial" w:hAnsi="Arial" w:cs="Arial"/>
          <w:iCs/>
          <w:sz w:val="20"/>
          <w:szCs w:val="20"/>
          <w:lang w:val="en-AU"/>
        </w:rPr>
      </w:pPr>
      <w:r w:rsidRPr="00BF0130">
        <w:rPr>
          <w:rFonts w:ascii="Arial" w:eastAsia="Arial" w:hAnsi="Arial" w:cs="Arial"/>
          <w:iCs/>
          <w:sz w:val="20"/>
          <w:szCs w:val="20"/>
          <w:lang w:val="en-AU"/>
        </w:rPr>
        <w:t>Disclaimer: Every effort has been made to identify and disclose all consultancy services that have been assessed as meeting the definition of consultancy as per Financial Reporting Direction 22H and the related guidance note.</w:t>
      </w:r>
    </w:p>
    <w:p w14:paraId="7334CDA8" w14:textId="70C7BBAC" w:rsidR="00C2645E" w:rsidRPr="00BF0130" w:rsidRDefault="00C2645E" w:rsidP="00984A5B">
      <w:pPr>
        <w:spacing w:after="0"/>
        <w:ind w:right="-20"/>
        <w:rPr>
          <w:rFonts w:ascii="Arial" w:eastAsia="Arial Narrow" w:hAnsi="Arial" w:cs="Arial"/>
          <w:b/>
          <w:bCs/>
          <w:position w:val="-1"/>
          <w:sz w:val="20"/>
          <w:szCs w:val="20"/>
          <w:lang w:val="en-AU"/>
        </w:rPr>
      </w:pPr>
    </w:p>
    <w:p w14:paraId="149F9D8E" w14:textId="77777777" w:rsidR="00BF0130" w:rsidRDefault="00BF0130" w:rsidP="00984A5B">
      <w:pPr>
        <w:spacing w:after="0"/>
        <w:ind w:right="-20" w:hanging="142"/>
        <w:rPr>
          <w:rFonts w:ascii="Arial" w:eastAsia="Arial Narrow" w:hAnsi="Arial" w:cs="Arial"/>
          <w:b/>
          <w:bCs/>
          <w:position w:val="-1"/>
          <w:sz w:val="20"/>
          <w:szCs w:val="20"/>
          <w:lang w:val="en-AU"/>
        </w:rPr>
      </w:pPr>
    </w:p>
    <w:p w14:paraId="2C3DF2FD" w14:textId="77777777" w:rsidR="00BF0130" w:rsidRDefault="00BF0130" w:rsidP="00984A5B">
      <w:pPr>
        <w:spacing w:after="0"/>
        <w:ind w:right="-20" w:hanging="142"/>
        <w:rPr>
          <w:rFonts w:ascii="Arial" w:eastAsia="Arial Narrow" w:hAnsi="Arial" w:cs="Arial"/>
          <w:b/>
          <w:bCs/>
          <w:position w:val="-1"/>
          <w:sz w:val="20"/>
          <w:szCs w:val="20"/>
          <w:lang w:val="en-AU"/>
        </w:rPr>
      </w:pPr>
    </w:p>
    <w:p w14:paraId="075BA428" w14:textId="77777777" w:rsidR="00BF0130" w:rsidRDefault="00BF0130" w:rsidP="00984A5B">
      <w:pPr>
        <w:spacing w:after="0"/>
        <w:ind w:right="-20" w:hanging="142"/>
        <w:rPr>
          <w:rFonts w:ascii="Arial" w:eastAsia="Arial Narrow" w:hAnsi="Arial" w:cs="Arial"/>
          <w:b/>
          <w:bCs/>
          <w:position w:val="-1"/>
          <w:sz w:val="20"/>
          <w:szCs w:val="20"/>
          <w:lang w:val="en-AU"/>
        </w:rPr>
      </w:pPr>
    </w:p>
    <w:p w14:paraId="020C4F3F" w14:textId="77777777" w:rsidR="00BF0130" w:rsidRDefault="00BF0130" w:rsidP="00984A5B">
      <w:pPr>
        <w:spacing w:after="0"/>
        <w:ind w:right="-20" w:hanging="142"/>
        <w:rPr>
          <w:rFonts w:ascii="Arial" w:eastAsia="Arial Narrow" w:hAnsi="Arial" w:cs="Arial"/>
          <w:b/>
          <w:bCs/>
          <w:position w:val="-1"/>
          <w:sz w:val="20"/>
          <w:szCs w:val="20"/>
          <w:lang w:val="en-AU"/>
        </w:rPr>
      </w:pPr>
    </w:p>
    <w:p w14:paraId="6080452E" w14:textId="77777777" w:rsidR="00BF0130" w:rsidRDefault="00BF0130" w:rsidP="00984A5B">
      <w:pPr>
        <w:spacing w:after="0"/>
        <w:ind w:right="-20" w:hanging="142"/>
        <w:rPr>
          <w:rFonts w:ascii="Arial" w:eastAsia="Arial Narrow" w:hAnsi="Arial" w:cs="Arial"/>
          <w:b/>
          <w:bCs/>
          <w:position w:val="-1"/>
          <w:sz w:val="20"/>
          <w:szCs w:val="20"/>
          <w:lang w:val="en-AU"/>
        </w:rPr>
      </w:pPr>
    </w:p>
    <w:p w14:paraId="539BF536" w14:textId="77777777" w:rsidR="00BF0130" w:rsidRDefault="00BF0130" w:rsidP="00984A5B">
      <w:pPr>
        <w:spacing w:after="0"/>
        <w:ind w:right="-20" w:hanging="142"/>
        <w:rPr>
          <w:rFonts w:ascii="Arial" w:eastAsia="Arial Narrow" w:hAnsi="Arial" w:cs="Arial"/>
          <w:b/>
          <w:bCs/>
          <w:position w:val="-1"/>
          <w:sz w:val="20"/>
          <w:szCs w:val="20"/>
          <w:lang w:val="en-AU"/>
        </w:rPr>
      </w:pPr>
    </w:p>
    <w:p w14:paraId="2294DB83" w14:textId="77777777" w:rsidR="00BF0130" w:rsidRDefault="00BF0130" w:rsidP="00984A5B">
      <w:pPr>
        <w:spacing w:after="0"/>
        <w:ind w:right="-20" w:hanging="142"/>
        <w:rPr>
          <w:rFonts w:ascii="Arial" w:eastAsia="Arial Narrow" w:hAnsi="Arial" w:cs="Arial"/>
          <w:b/>
          <w:bCs/>
          <w:position w:val="-1"/>
          <w:sz w:val="20"/>
          <w:szCs w:val="20"/>
          <w:lang w:val="en-AU"/>
        </w:rPr>
      </w:pPr>
    </w:p>
    <w:p w14:paraId="38875D79" w14:textId="77777777" w:rsidR="00BF0130" w:rsidRDefault="00BF0130" w:rsidP="00984A5B">
      <w:pPr>
        <w:spacing w:after="0"/>
        <w:ind w:right="-20" w:hanging="142"/>
        <w:rPr>
          <w:rFonts w:ascii="Arial" w:eastAsia="Arial Narrow" w:hAnsi="Arial" w:cs="Arial"/>
          <w:b/>
          <w:bCs/>
          <w:position w:val="-1"/>
          <w:sz w:val="20"/>
          <w:szCs w:val="20"/>
          <w:lang w:val="en-AU"/>
        </w:rPr>
      </w:pPr>
    </w:p>
    <w:p w14:paraId="0114CFBA" w14:textId="3C19B0F1" w:rsidR="00520F4A" w:rsidRPr="00BF0130" w:rsidRDefault="0037447F" w:rsidP="00BF0130">
      <w:pPr>
        <w:spacing w:after="0"/>
        <w:ind w:right="-20" w:hanging="142"/>
        <w:rPr>
          <w:rFonts w:ascii="Arial" w:eastAsia="Arial Narrow" w:hAnsi="Arial" w:cs="Arial"/>
          <w:b/>
          <w:bCs/>
          <w:position w:val="-1"/>
          <w:sz w:val="20"/>
          <w:szCs w:val="20"/>
          <w:lang w:val="en-AU"/>
        </w:rPr>
      </w:pPr>
      <w:r w:rsidRPr="00BF0130">
        <w:rPr>
          <w:rFonts w:ascii="Arial" w:eastAsia="Arial Narrow" w:hAnsi="Arial" w:cs="Arial"/>
          <w:b/>
          <w:bCs/>
          <w:position w:val="-1"/>
          <w:sz w:val="20"/>
          <w:szCs w:val="20"/>
          <w:lang w:val="en-AU"/>
        </w:rPr>
        <w:lastRenderedPageBreak/>
        <w:t>Details</w:t>
      </w:r>
      <w:r w:rsidRPr="00BF0130">
        <w:rPr>
          <w:rFonts w:ascii="Arial" w:eastAsia="Arial Narrow" w:hAnsi="Arial" w:cs="Arial"/>
          <w:b/>
          <w:bCs/>
          <w:spacing w:val="-5"/>
          <w:position w:val="-1"/>
          <w:sz w:val="20"/>
          <w:szCs w:val="20"/>
          <w:lang w:val="en-AU"/>
        </w:rPr>
        <w:t xml:space="preserve"> </w:t>
      </w:r>
      <w:r w:rsidRPr="00BF0130">
        <w:rPr>
          <w:rFonts w:ascii="Arial" w:eastAsia="Arial Narrow" w:hAnsi="Arial" w:cs="Arial"/>
          <w:b/>
          <w:bCs/>
          <w:position w:val="-1"/>
          <w:sz w:val="20"/>
          <w:szCs w:val="20"/>
          <w:lang w:val="en-AU"/>
        </w:rPr>
        <w:t>of</w:t>
      </w:r>
      <w:r w:rsidRPr="00BF0130">
        <w:rPr>
          <w:rFonts w:ascii="Arial" w:eastAsia="Arial Narrow" w:hAnsi="Arial" w:cs="Arial"/>
          <w:b/>
          <w:bCs/>
          <w:spacing w:val="-2"/>
          <w:position w:val="-1"/>
          <w:sz w:val="20"/>
          <w:szCs w:val="20"/>
          <w:lang w:val="en-AU"/>
        </w:rPr>
        <w:t xml:space="preserve"> </w:t>
      </w:r>
      <w:r w:rsidRPr="00BF0130">
        <w:rPr>
          <w:rFonts w:ascii="Arial" w:eastAsia="Arial Narrow" w:hAnsi="Arial" w:cs="Arial"/>
          <w:b/>
          <w:bCs/>
          <w:position w:val="-1"/>
          <w:sz w:val="20"/>
          <w:szCs w:val="20"/>
          <w:lang w:val="en-AU"/>
        </w:rPr>
        <w:t>Contractors</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98"/>
        <w:gridCol w:w="5024"/>
        <w:gridCol w:w="8"/>
        <w:gridCol w:w="1835"/>
      </w:tblGrid>
      <w:tr w:rsidR="0037447F" w:rsidRPr="00BF0130" w14:paraId="423D8956" w14:textId="77777777" w:rsidTr="00984A5B">
        <w:trPr>
          <w:cantSplit/>
          <w:trHeight w:hRule="exact" w:val="1212"/>
          <w:tblHeader/>
        </w:trPr>
        <w:tc>
          <w:tcPr>
            <w:tcW w:w="3198" w:type="dxa"/>
            <w:shd w:val="clear" w:color="auto" w:fill="D9D9D9" w:themeFill="background1" w:themeFillShade="D9"/>
            <w:vAlign w:val="center"/>
          </w:tcPr>
          <w:p w14:paraId="1671C048" w14:textId="77777777" w:rsidR="0037447F" w:rsidRPr="00BF0130" w:rsidRDefault="0037447F" w:rsidP="00BB4096">
            <w:pPr>
              <w:spacing w:after="0" w:line="240" w:lineRule="auto"/>
              <w:ind w:left="108" w:right="1383"/>
              <w:rPr>
                <w:rFonts w:ascii="Arial" w:eastAsia="Arial Narrow" w:hAnsi="Arial" w:cs="Arial"/>
                <w:b/>
                <w:sz w:val="20"/>
                <w:szCs w:val="20"/>
                <w:lang w:val="en-AU"/>
              </w:rPr>
            </w:pPr>
            <w:r w:rsidRPr="00BF0130">
              <w:rPr>
                <w:rFonts w:ascii="Arial" w:eastAsia="Arial Narrow" w:hAnsi="Arial" w:cs="Arial"/>
                <w:b/>
                <w:sz w:val="20"/>
                <w:szCs w:val="20"/>
                <w:lang w:val="en-AU"/>
              </w:rPr>
              <w:t>VENDOR</w:t>
            </w:r>
            <w:r w:rsidRPr="00BF0130">
              <w:rPr>
                <w:rFonts w:ascii="Arial" w:eastAsia="Arial Narrow" w:hAnsi="Arial" w:cs="Arial"/>
                <w:b/>
                <w:spacing w:val="-7"/>
                <w:sz w:val="20"/>
                <w:szCs w:val="20"/>
                <w:lang w:val="en-AU"/>
              </w:rPr>
              <w:t xml:space="preserve"> </w:t>
            </w:r>
            <w:r w:rsidRPr="00BF0130">
              <w:rPr>
                <w:rFonts w:ascii="Arial" w:eastAsia="Arial Narrow" w:hAnsi="Arial" w:cs="Arial"/>
                <w:b/>
                <w:w w:val="99"/>
                <w:sz w:val="20"/>
                <w:szCs w:val="20"/>
                <w:lang w:val="en-AU"/>
              </w:rPr>
              <w:t>NAME</w:t>
            </w:r>
          </w:p>
        </w:tc>
        <w:tc>
          <w:tcPr>
            <w:tcW w:w="5032" w:type="dxa"/>
            <w:gridSpan w:val="2"/>
            <w:shd w:val="clear" w:color="auto" w:fill="D9D9D9" w:themeFill="background1" w:themeFillShade="D9"/>
            <w:vAlign w:val="center"/>
          </w:tcPr>
          <w:p w14:paraId="24EA35FE" w14:textId="77777777" w:rsidR="0037447F" w:rsidRPr="00BF0130" w:rsidRDefault="0037447F" w:rsidP="00BB4096">
            <w:pPr>
              <w:spacing w:after="0" w:line="240" w:lineRule="auto"/>
              <w:ind w:left="108" w:right="-23"/>
              <w:rPr>
                <w:rFonts w:ascii="Arial" w:eastAsia="Arial Narrow" w:hAnsi="Arial" w:cs="Arial"/>
                <w:b/>
                <w:sz w:val="20"/>
                <w:szCs w:val="20"/>
                <w:lang w:val="en-AU"/>
              </w:rPr>
            </w:pPr>
            <w:r w:rsidRPr="00BF0130">
              <w:rPr>
                <w:rFonts w:ascii="Arial" w:eastAsia="Arial Narrow" w:hAnsi="Arial" w:cs="Arial"/>
                <w:b/>
                <w:sz w:val="20"/>
                <w:szCs w:val="20"/>
                <w:lang w:val="en-AU"/>
              </w:rPr>
              <w:t>SE</w:t>
            </w:r>
            <w:r w:rsidRPr="00BF0130">
              <w:rPr>
                <w:rFonts w:ascii="Arial" w:eastAsia="Arial Narrow" w:hAnsi="Arial" w:cs="Arial"/>
                <w:b/>
                <w:spacing w:val="-3"/>
                <w:sz w:val="20"/>
                <w:szCs w:val="20"/>
                <w:lang w:val="en-AU"/>
              </w:rPr>
              <w:t>R</w:t>
            </w:r>
            <w:r w:rsidRPr="00BF0130">
              <w:rPr>
                <w:rFonts w:ascii="Arial" w:eastAsia="Arial Narrow" w:hAnsi="Arial" w:cs="Arial"/>
                <w:b/>
                <w:sz w:val="20"/>
                <w:szCs w:val="20"/>
                <w:lang w:val="en-AU"/>
              </w:rPr>
              <w:t>VICES</w:t>
            </w:r>
            <w:r w:rsidRPr="00BF0130">
              <w:rPr>
                <w:rFonts w:ascii="Arial" w:eastAsia="Arial Narrow" w:hAnsi="Arial" w:cs="Arial"/>
                <w:b/>
                <w:spacing w:val="-8"/>
                <w:sz w:val="20"/>
                <w:szCs w:val="20"/>
                <w:lang w:val="en-AU"/>
              </w:rPr>
              <w:t xml:space="preserve"> </w:t>
            </w:r>
            <w:r w:rsidRPr="00BF0130">
              <w:rPr>
                <w:rFonts w:ascii="Arial" w:eastAsia="Arial Narrow" w:hAnsi="Arial" w:cs="Arial"/>
                <w:b/>
                <w:sz w:val="20"/>
                <w:szCs w:val="20"/>
                <w:lang w:val="en-AU"/>
              </w:rPr>
              <w:t>PROVIDED</w:t>
            </w:r>
          </w:p>
        </w:tc>
        <w:tc>
          <w:tcPr>
            <w:tcW w:w="1835" w:type="dxa"/>
            <w:shd w:val="clear" w:color="auto" w:fill="D9D9D9" w:themeFill="background1" w:themeFillShade="D9"/>
            <w:vAlign w:val="center"/>
          </w:tcPr>
          <w:p w14:paraId="48261A37" w14:textId="77777777" w:rsidR="00E95D77" w:rsidRPr="00BF0130" w:rsidRDefault="0037447F" w:rsidP="00E95D77">
            <w:pPr>
              <w:spacing w:before="64" w:after="0" w:line="292" w:lineRule="auto"/>
              <w:jc w:val="center"/>
              <w:rPr>
                <w:rFonts w:ascii="Arial" w:eastAsia="Arial Narrow" w:hAnsi="Arial" w:cs="Arial"/>
                <w:b/>
                <w:sz w:val="20"/>
                <w:szCs w:val="20"/>
                <w:lang w:val="en-AU"/>
              </w:rPr>
            </w:pPr>
            <w:r w:rsidRPr="00BF0130">
              <w:rPr>
                <w:rFonts w:ascii="Arial" w:eastAsia="Arial Narrow" w:hAnsi="Arial" w:cs="Arial"/>
                <w:b/>
                <w:w w:val="99"/>
                <w:sz w:val="20"/>
                <w:szCs w:val="20"/>
                <w:lang w:val="en-AU"/>
              </w:rPr>
              <w:t>EXPENDITURE (EXCLUDING GST)</w:t>
            </w:r>
          </w:p>
          <w:p w14:paraId="78C8965E" w14:textId="77777777" w:rsidR="0037447F" w:rsidRPr="00BF0130" w:rsidRDefault="0037447F" w:rsidP="00551416">
            <w:pPr>
              <w:spacing w:before="64" w:after="0" w:line="292" w:lineRule="auto"/>
              <w:jc w:val="center"/>
              <w:rPr>
                <w:rFonts w:ascii="Arial" w:eastAsia="Arial Narrow" w:hAnsi="Arial" w:cs="Arial"/>
                <w:b/>
                <w:sz w:val="20"/>
                <w:szCs w:val="20"/>
                <w:lang w:val="en-AU"/>
              </w:rPr>
            </w:pPr>
            <w:r w:rsidRPr="00BF0130">
              <w:rPr>
                <w:rFonts w:ascii="Arial" w:eastAsia="Arial Narrow" w:hAnsi="Arial" w:cs="Arial"/>
                <w:b/>
                <w:sz w:val="20"/>
                <w:szCs w:val="20"/>
                <w:lang w:val="en-AU"/>
              </w:rPr>
              <w:t>$</w:t>
            </w:r>
          </w:p>
        </w:tc>
      </w:tr>
      <w:tr w:rsidR="002D7B20" w:rsidRPr="00BF0130" w14:paraId="552EF70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65"/>
        </w:trPr>
        <w:tc>
          <w:tcPr>
            <w:tcW w:w="3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A8561"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A &amp; D Mazzini Family Trust T/A </w:t>
            </w:r>
            <w:proofErr w:type="spellStart"/>
            <w:r w:rsidRPr="00BF0130">
              <w:rPr>
                <w:rFonts w:ascii="Arial" w:eastAsia="Arial" w:hAnsi="Arial" w:cs="Arial"/>
                <w:sz w:val="20"/>
                <w:szCs w:val="20"/>
                <w:lang w:val="en-AU"/>
              </w:rPr>
              <w:t>Amazzin</w:t>
            </w:r>
            <w:proofErr w:type="spellEnd"/>
            <w:r w:rsidRPr="00BF0130">
              <w:rPr>
                <w:rFonts w:ascii="Arial" w:eastAsia="Arial" w:hAnsi="Arial" w:cs="Arial"/>
                <w:sz w:val="20"/>
                <w:szCs w:val="20"/>
                <w:lang w:val="en-AU"/>
              </w:rPr>
              <w:t xml:space="preserve"> Pty Ltd</w:t>
            </w:r>
          </w:p>
        </w:tc>
        <w:tc>
          <w:tcPr>
            <w:tcW w:w="5032" w:type="dxa"/>
            <w:gridSpan w:val="2"/>
            <w:tcBorders>
              <w:top w:val="single" w:sz="4" w:space="0" w:color="auto"/>
              <w:left w:val="nil"/>
              <w:bottom w:val="single" w:sz="4" w:space="0" w:color="auto"/>
              <w:right w:val="single" w:sz="4" w:space="0" w:color="auto"/>
            </w:tcBorders>
            <w:shd w:val="clear" w:color="auto" w:fill="auto"/>
            <w:vAlign w:val="center"/>
            <w:hideMark/>
          </w:tcPr>
          <w:p w14:paraId="6D6BAB9C"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Community Engagement</w:t>
            </w:r>
          </w:p>
        </w:tc>
        <w:tc>
          <w:tcPr>
            <w:tcW w:w="1835" w:type="dxa"/>
            <w:tcBorders>
              <w:top w:val="single" w:sz="4" w:space="0" w:color="auto"/>
              <w:left w:val="nil"/>
              <w:bottom w:val="single" w:sz="4" w:space="0" w:color="auto"/>
              <w:right w:val="single" w:sz="4" w:space="0" w:color="auto"/>
            </w:tcBorders>
            <w:shd w:val="clear" w:color="auto" w:fill="auto"/>
            <w:noWrap/>
            <w:vAlign w:val="center"/>
            <w:hideMark/>
          </w:tcPr>
          <w:p w14:paraId="56A3638D"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11,364 </w:t>
            </w:r>
          </w:p>
        </w:tc>
      </w:tr>
      <w:tr w:rsidR="002D7B20" w:rsidRPr="00BF0130" w14:paraId="0E83E41E"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65"/>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5C6D8F4"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ACER Australian Council For Education Research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387DB839"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35" w:type="dxa"/>
            <w:tcBorders>
              <w:top w:val="nil"/>
              <w:left w:val="nil"/>
              <w:bottom w:val="single" w:sz="4" w:space="0" w:color="auto"/>
              <w:right w:val="single" w:sz="4" w:space="0" w:color="auto"/>
            </w:tcBorders>
            <w:shd w:val="clear" w:color="auto" w:fill="auto"/>
            <w:noWrap/>
            <w:vAlign w:val="center"/>
            <w:hideMark/>
          </w:tcPr>
          <w:p w14:paraId="4A11234C"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375,140 </w:t>
            </w:r>
          </w:p>
        </w:tc>
      </w:tr>
      <w:tr w:rsidR="002D7B20" w:rsidRPr="00BF0130" w14:paraId="7C549F03"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4D30DA4"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Adecco Australia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5FBF3600"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Human Resource Services</w:t>
            </w:r>
          </w:p>
        </w:tc>
        <w:tc>
          <w:tcPr>
            <w:tcW w:w="1835" w:type="dxa"/>
            <w:tcBorders>
              <w:top w:val="nil"/>
              <w:left w:val="nil"/>
              <w:bottom w:val="single" w:sz="4" w:space="0" w:color="auto"/>
              <w:right w:val="single" w:sz="4" w:space="0" w:color="auto"/>
            </w:tcBorders>
            <w:shd w:val="clear" w:color="auto" w:fill="auto"/>
            <w:noWrap/>
            <w:vAlign w:val="center"/>
            <w:hideMark/>
          </w:tcPr>
          <w:p w14:paraId="45878DB8"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694,357 </w:t>
            </w:r>
          </w:p>
        </w:tc>
      </w:tr>
      <w:tr w:rsidR="002D7B20" w:rsidRPr="00BF0130" w14:paraId="45D4859E"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56527C1"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Adel Consultants Pty Ltd trading as Fatigue Safety</w:t>
            </w:r>
          </w:p>
        </w:tc>
        <w:tc>
          <w:tcPr>
            <w:tcW w:w="5032" w:type="dxa"/>
            <w:gridSpan w:val="2"/>
            <w:tcBorders>
              <w:top w:val="nil"/>
              <w:left w:val="nil"/>
              <w:bottom w:val="single" w:sz="4" w:space="0" w:color="auto"/>
              <w:right w:val="single" w:sz="4" w:space="0" w:color="auto"/>
            </w:tcBorders>
            <w:shd w:val="clear" w:color="auto" w:fill="auto"/>
            <w:vAlign w:val="center"/>
            <w:hideMark/>
          </w:tcPr>
          <w:p w14:paraId="24B30616"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Health and Wellbeing Review</w:t>
            </w:r>
          </w:p>
        </w:tc>
        <w:tc>
          <w:tcPr>
            <w:tcW w:w="1835" w:type="dxa"/>
            <w:tcBorders>
              <w:top w:val="nil"/>
              <w:left w:val="nil"/>
              <w:bottom w:val="single" w:sz="4" w:space="0" w:color="auto"/>
              <w:right w:val="single" w:sz="4" w:space="0" w:color="auto"/>
            </w:tcBorders>
            <w:shd w:val="clear" w:color="auto" w:fill="auto"/>
            <w:noWrap/>
            <w:vAlign w:val="center"/>
            <w:hideMark/>
          </w:tcPr>
          <w:p w14:paraId="02FD2DD9"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5,100 </w:t>
            </w:r>
          </w:p>
        </w:tc>
      </w:tr>
      <w:tr w:rsidR="002D7B20" w:rsidRPr="00BF0130" w14:paraId="17237811"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516E98D"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Adventure Works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5B0A86F6"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35" w:type="dxa"/>
            <w:tcBorders>
              <w:top w:val="nil"/>
              <w:left w:val="nil"/>
              <w:bottom w:val="single" w:sz="4" w:space="0" w:color="auto"/>
              <w:right w:val="single" w:sz="4" w:space="0" w:color="auto"/>
            </w:tcBorders>
            <w:shd w:val="clear" w:color="auto" w:fill="auto"/>
            <w:noWrap/>
            <w:vAlign w:val="center"/>
            <w:hideMark/>
          </w:tcPr>
          <w:p w14:paraId="3DE862CF"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21,978 </w:t>
            </w:r>
          </w:p>
        </w:tc>
      </w:tr>
      <w:tr w:rsidR="002D7B20" w:rsidRPr="00BF0130" w14:paraId="0A12361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6C1E7FC" w14:textId="77777777" w:rsidR="002D7B20" w:rsidRPr="00BF0130" w:rsidRDefault="002D7B20" w:rsidP="00C932D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adz@work</w:t>
            </w:r>
            <w:proofErr w:type="spellEnd"/>
          </w:p>
        </w:tc>
        <w:tc>
          <w:tcPr>
            <w:tcW w:w="5032" w:type="dxa"/>
            <w:gridSpan w:val="2"/>
            <w:tcBorders>
              <w:top w:val="nil"/>
              <w:left w:val="nil"/>
              <w:bottom w:val="single" w:sz="4" w:space="0" w:color="auto"/>
              <w:right w:val="single" w:sz="4" w:space="0" w:color="auto"/>
            </w:tcBorders>
            <w:shd w:val="clear" w:color="auto" w:fill="auto"/>
            <w:vAlign w:val="center"/>
            <w:hideMark/>
          </w:tcPr>
          <w:p w14:paraId="17ED9726"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Services Rendered for the Blue Connect Program</w:t>
            </w:r>
          </w:p>
        </w:tc>
        <w:tc>
          <w:tcPr>
            <w:tcW w:w="1835" w:type="dxa"/>
            <w:tcBorders>
              <w:top w:val="nil"/>
              <w:left w:val="nil"/>
              <w:bottom w:val="single" w:sz="4" w:space="0" w:color="auto"/>
              <w:right w:val="single" w:sz="4" w:space="0" w:color="auto"/>
            </w:tcBorders>
            <w:shd w:val="clear" w:color="auto" w:fill="auto"/>
            <w:noWrap/>
            <w:vAlign w:val="center"/>
            <w:hideMark/>
          </w:tcPr>
          <w:p w14:paraId="10CC562A"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14,636 </w:t>
            </w:r>
          </w:p>
        </w:tc>
      </w:tr>
      <w:tr w:rsidR="002D7B20" w:rsidRPr="00BF0130" w14:paraId="773CA857"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7B0F57A"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AGA Apprenticeships Plus</w:t>
            </w:r>
          </w:p>
        </w:tc>
        <w:tc>
          <w:tcPr>
            <w:tcW w:w="5032" w:type="dxa"/>
            <w:gridSpan w:val="2"/>
            <w:tcBorders>
              <w:top w:val="nil"/>
              <w:left w:val="nil"/>
              <w:bottom w:val="single" w:sz="4" w:space="0" w:color="auto"/>
              <w:right w:val="single" w:sz="4" w:space="0" w:color="auto"/>
            </w:tcBorders>
            <w:shd w:val="clear" w:color="auto" w:fill="auto"/>
            <w:vAlign w:val="center"/>
            <w:hideMark/>
          </w:tcPr>
          <w:p w14:paraId="5AC63836"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Human Resource Services</w:t>
            </w:r>
          </w:p>
        </w:tc>
        <w:tc>
          <w:tcPr>
            <w:tcW w:w="1835" w:type="dxa"/>
            <w:tcBorders>
              <w:top w:val="nil"/>
              <w:left w:val="nil"/>
              <w:bottom w:val="single" w:sz="4" w:space="0" w:color="auto"/>
              <w:right w:val="single" w:sz="4" w:space="0" w:color="auto"/>
            </w:tcBorders>
            <w:shd w:val="clear" w:color="auto" w:fill="auto"/>
            <w:noWrap/>
            <w:vAlign w:val="center"/>
            <w:hideMark/>
          </w:tcPr>
          <w:p w14:paraId="0167693B"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26,607 </w:t>
            </w:r>
          </w:p>
        </w:tc>
      </w:tr>
      <w:tr w:rsidR="002D7B20" w:rsidRPr="00BF0130" w14:paraId="5476AF93"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D12FC61"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Alfred Sumner</w:t>
            </w:r>
          </w:p>
        </w:tc>
        <w:tc>
          <w:tcPr>
            <w:tcW w:w="5032" w:type="dxa"/>
            <w:gridSpan w:val="2"/>
            <w:tcBorders>
              <w:top w:val="nil"/>
              <w:left w:val="nil"/>
              <w:bottom w:val="single" w:sz="4" w:space="0" w:color="auto"/>
              <w:right w:val="single" w:sz="4" w:space="0" w:color="auto"/>
            </w:tcBorders>
            <w:shd w:val="clear" w:color="auto" w:fill="auto"/>
            <w:vAlign w:val="center"/>
            <w:hideMark/>
          </w:tcPr>
          <w:p w14:paraId="0C68F47A"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Project Services</w:t>
            </w:r>
          </w:p>
        </w:tc>
        <w:tc>
          <w:tcPr>
            <w:tcW w:w="1835" w:type="dxa"/>
            <w:tcBorders>
              <w:top w:val="nil"/>
              <w:left w:val="nil"/>
              <w:bottom w:val="single" w:sz="4" w:space="0" w:color="auto"/>
              <w:right w:val="single" w:sz="4" w:space="0" w:color="auto"/>
            </w:tcBorders>
            <w:shd w:val="clear" w:color="auto" w:fill="auto"/>
            <w:noWrap/>
            <w:vAlign w:val="center"/>
            <w:hideMark/>
          </w:tcPr>
          <w:p w14:paraId="31779AB4"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5,750 </w:t>
            </w:r>
          </w:p>
        </w:tc>
      </w:tr>
      <w:tr w:rsidR="002D7B20" w:rsidRPr="00BF0130" w14:paraId="2FF2EF3A"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83A7F7A"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Allegra Consulting Group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27396CCC"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Services Rendered for the Blue Connect Program</w:t>
            </w:r>
          </w:p>
        </w:tc>
        <w:tc>
          <w:tcPr>
            <w:tcW w:w="1835" w:type="dxa"/>
            <w:tcBorders>
              <w:top w:val="nil"/>
              <w:left w:val="nil"/>
              <w:bottom w:val="single" w:sz="4" w:space="0" w:color="auto"/>
              <w:right w:val="single" w:sz="4" w:space="0" w:color="auto"/>
            </w:tcBorders>
            <w:shd w:val="clear" w:color="auto" w:fill="auto"/>
            <w:noWrap/>
            <w:vAlign w:val="center"/>
            <w:hideMark/>
          </w:tcPr>
          <w:p w14:paraId="610FA327"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634,861 </w:t>
            </w:r>
          </w:p>
        </w:tc>
      </w:tr>
      <w:tr w:rsidR="002D7B20" w:rsidRPr="00BF0130" w14:paraId="78CA2B07"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5D058AB"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Anne Dalton &amp; Associates</w:t>
            </w:r>
          </w:p>
        </w:tc>
        <w:tc>
          <w:tcPr>
            <w:tcW w:w="5032" w:type="dxa"/>
            <w:gridSpan w:val="2"/>
            <w:tcBorders>
              <w:top w:val="nil"/>
              <w:left w:val="nil"/>
              <w:bottom w:val="single" w:sz="4" w:space="0" w:color="auto"/>
              <w:right w:val="single" w:sz="4" w:space="0" w:color="auto"/>
            </w:tcBorders>
            <w:shd w:val="clear" w:color="auto" w:fill="auto"/>
            <w:vAlign w:val="center"/>
            <w:hideMark/>
          </w:tcPr>
          <w:p w14:paraId="74E64E5E"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Probity Advisory Services</w:t>
            </w:r>
          </w:p>
        </w:tc>
        <w:tc>
          <w:tcPr>
            <w:tcW w:w="1835" w:type="dxa"/>
            <w:tcBorders>
              <w:top w:val="nil"/>
              <w:left w:val="nil"/>
              <w:bottom w:val="single" w:sz="4" w:space="0" w:color="auto"/>
              <w:right w:val="single" w:sz="4" w:space="0" w:color="auto"/>
            </w:tcBorders>
            <w:shd w:val="clear" w:color="auto" w:fill="auto"/>
            <w:noWrap/>
            <w:vAlign w:val="center"/>
            <w:hideMark/>
          </w:tcPr>
          <w:p w14:paraId="42595978"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46,683 </w:t>
            </w:r>
          </w:p>
        </w:tc>
      </w:tr>
      <w:tr w:rsidR="002D7B20" w:rsidRPr="00BF0130" w14:paraId="136A0AED"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EE1B4F5"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Arup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33E8204D"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35" w:type="dxa"/>
            <w:tcBorders>
              <w:top w:val="nil"/>
              <w:left w:val="nil"/>
              <w:bottom w:val="single" w:sz="4" w:space="0" w:color="auto"/>
              <w:right w:val="single" w:sz="4" w:space="0" w:color="auto"/>
            </w:tcBorders>
            <w:shd w:val="clear" w:color="auto" w:fill="auto"/>
            <w:noWrap/>
            <w:vAlign w:val="center"/>
            <w:hideMark/>
          </w:tcPr>
          <w:p w14:paraId="6B2C0934"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23,360 </w:t>
            </w:r>
          </w:p>
        </w:tc>
      </w:tr>
      <w:tr w:rsidR="002D7B20" w:rsidRPr="00BF0130" w14:paraId="32A3AE3D"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631E376"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ASG Group Limited</w:t>
            </w:r>
          </w:p>
        </w:tc>
        <w:tc>
          <w:tcPr>
            <w:tcW w:w="5032" w:type="dxa"/>
            <w:gridSpan w:val="2"/>
            <w:tcBorders>
              <w:top w:val="nil"/>
              <w:left w:val="nil"/>
              <w:bottom w:val="single" w:sz="4" w:space="0" w:color="auto"/>
              <w:right w:val="single" w:sz="4" w:space="0" w:color="auto"/>
            </w:tcBorders>
            <w:shd w:val="clear" w:color="auto" w:fill="auto"/>
            <w:vAlign w:val="center"/>
            <w:hideMark/>
          </w:tcPr>
          <w:p w14:paraId="22F01D01"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35" w:type="dxa"/>
            <w:tcBorders>
              <w:top w:val="nil"/>
              <w:left w:val="nil"/>
              <w:bottom w:val="single" w:sz="4" w:space="0" w:color="auto"/>
              <w:right w:val="single" w:sz="4" w:space="0" w:color="auto"/>
            </w:tcBorders>
            <w:shd w:val="clear" w:color="auto" w:fill="auto"/>
            <w:noWrap/>
            <w:vAlign w:val="center"/>
            <w:hideMark/>
          </w:tcPr>
          <w:p w14:paraId="709581DB"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221,862 </w:t>
            </w:r>
          </w:p>
        </w:tc>
      </w:tr>
      <w:tr w:rsidR="002D7B20" w:rsidRPr="00BF0130" w14:paraId="26C08D51"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C60216B"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Ashurst Australia</w:t>
            </w:r>
          </w:p>
        </w:tc>
        <w:tc>
          <w:tcPr>
            <w:tcW w:w="5032" w:type="dxa"/>
            <w:gridSpan w:val="2"/>
            <w:tcBorders>
              <w:top w:val="nil"/>
              <w:left w:val="nil"/>
              <w:bottom w:val="single" w:sz="4" w:space="0" w:color="auto"/>
              <w:right w:val="single" w:sz="4" w:space="0" w:color="auto"/>
            </w:tcBorders>
            <w:shd w:val="clear" w:color="auto" w:fill="auto"/>
            <w:vAlign w:val="center"/>
            <w:hideMark/>
          </w:tcPr>
          <w:p w14:paraId="1EEED5BF"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Services Rendered for the Aviation Capability Program (ACP)</w:t>
            </w:r>
          </w:p>
        </w:tc>
        <w:tc>
          <w:tcPr>
            <w:tcW w:w="1835" w:type="dxa"/>
            <w:tcBorders>
              <w:top w:val="nil"/>
              <w:left w:val="nil"/>
              <w:bottom w:val="single" w:sz="4" w:space="0" w:color="auto"/>
              <w:right w:val="single" w:sz="4" w:space="0" w:color="auto"/>
            </w:tcBorders>
            <w:shd w:val="clear" w:color="auto" w:fill="auto"/>
            <w:noWrap/>
            <w:vAlign w:val="center"/>
            <w:hideMark/>
          </w:tcPr>
          <w:p w14:paraId="4B8ACBFD"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36,739 </w:t>
            </w:r>
          </w:p>
        </w:tc>
      </w:tr>
      <w:tr w:rsidR="002D7B20" w:rsidRPr="00BF0130" w14:paraId="16B0EC8E"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3FA1F30" w14:textId="77777777" w:rsidR="002D7B20" w:rsidRPr="00BF0130" w:rsidRDefault="002D7B20" w:rsidP="00C932D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Asta</w:t>
            </w:r>
            <w:proofErr w:type="spellEnd"/>
            <w:r w:rsidRPr="00BF0130">
              <w:rPr>
                <w:rFonts w:ascii="Arial" w:eastAsia="Arial" w:hAnsi="Arial" w:cs="Arial"/>
                <w:sz w:val="20"/>
                <w:szCs w:val="20"/>
                <w:lang w:val="en-AU"/>
              </w:rPr>
              <w:t xml:space="preserve"> Solutions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6D8B4834"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35" w:type="dxa"/>
            <w:tcBorders>
              <w:top w:val="nil"/>
              <w:left w:val="nil"/>
              <w:bottom w:val="single" w:sz="4" w:space="0" w:color="auto"/>
              <w:right w:val="single" w:sz="4" w:space="0" w:color="auto"/>
            </w:tcBorders>
            <w:shd w:val="clear" w:color="auto" w:fill="auto"/>
            <w:noWrap/>
            <w:vAlign w:val="center"/>
            <w:hideMark/>
          </w:tcPr>
          <w:p w14:paraId="135DF5F1"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17,682 </w:t>
            </w:r>
          </w:p>
        </w:tc>
      </w:tr>
      <w:tr w:rsidR="002D7B20" w:rsidRPr="00BF0130" w14:paraId="61FA6809"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C6FBA70"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Aurora Psychology</w:t>
            </w:r>
          </w:p>
        </w:tc>
        <w:tc>
          <w:tcPr>
            <w:tcW w:w="5032" w:type="dxa"/>
            <w:gridSpan w:val="2"/>
            <w:tcBorders>
              <w:top w:val="nil"/>
              <w:left w:val="nil"/>
              <w:bottom w:val="single" w:sz="4" w:space="0" w:color="auto"/>
              <w:right w:val="single" w:sz="4" w:space="0" w:color="auto"/>
            </w:tcBorders>
            <w:shd w:val="clear" w:color="auto" w:fill="auto"/>
            <w:vAlign w:val="center"/>
            <w:hideMark/>
          </w:tcPr>
          <w:p w14:paraId="05500CAB"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35" w:type="dxa"/>
            <w:tcBorders>
              <w:top w:val="nil"/>
              <w:left w:val="nil"/>
              <w:bottom w:val="single" w:sz="4" w:space="0" w:color="auto"/>
              <w:right w:val="single" w:sz="4" w:space="0" w:color="auto"/>
            </w:tcBorders>
            <w:shd w:val="clear" w:color="auto" w:fill="auto"/>
            <w:noWrap/>
            <w:vAlign w:val="center"/>
            <w:hideMark/>
          </w:tcPr>
          <w:p w14:paraId="6B02B584"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33,000 </w:t>
            </w:r>
          </w:p>
        </w:tc>
      </w:tr>
      <w:tr w:rsidR="002D7B20" w:rsidRPr="00BF0130" w14:paraId="75A5D788"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65"/>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E760E70"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Australian Defence Apparel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7214D17A"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Services Rendered for the Integrated Operational Equipment Vest (IOEV) Program</w:t>
            </w:r>
          </w:p>
        </w:tc>
        <w:tc>
          <w:tcPr>
            <w:tcW w:w="1835" w:type="dxa"/>
            <w:tcBorders>
              <w:top w:val="nil"/>
              <w:left w:val="nil"/>
              <w:bottom w:val="single" w:sz="4" w:space="0" w:color="auto"/>
              <w:right w:val="single" w:sz="4" w:space="0" w:color="auto"/>
            </w:tcBorders>
            <w:shd w:val="clear" w:color="auto" w:fill="auto"/>
            <w:noWrap/>
            <w:vAlign w:val="center"/>
            <w:hideMark/>
          </w:tcPr>
          <w:p w14:paraId="23B519A7"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45,871 </w:t>
            </w:r>
          </w:p>
        </w:tc>
      </w:tr>
      <w:tr w:rsidR="002D7B20" w:rsidRPr="00BF0130" w14:paraId="15183BE3"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64A81A0" w14:textId="77777777" w:rsidR="002D7B20" w:rsidRPr="00BF0130" w:rsidRDefault="002D7B20" w:rsidP="00C932D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Avtech</w:t>
            </w:r>
            <w:proofErr w:type="spellEnd"/>
            <w:r w:rsidRPr="00BF0130">
              <w:rPr>
                <w:rFonts w:ascii="Arial" w:eastAsia="Arial" w:hAnsi="Arial" w:cs="Arial"/>
                <w:sz w:val="20"/>
                <w:szCs w:val="20"/>
                <w:lang w:val="en-AU"/>
              </w:rPr>
              <w:t xml:space="preserve"> Aviation Solutions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235BD5D5"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Business Advisory</w:t>
            </w:r>
          </w:p>
        </w:tc>
        <w:tc>
          <w:tcPr>
            <w:tcW w:w="1835" w:type="dxa"/>
            <w:tcBorders>
              <w:top w:val="nil"/>
              <w:left w:val="nil"/>
              <w:bottom w:val="single" w:sz="4" w:space="0" w:color="auto"/>
              <w:right w:val="single" w:sz="4" w:space="0" w:color="auto"/>
            </w:tcBorders>
            <w:shd w:val="clear" w:color="auto" w:fill="auto"/>
            <w:noWrap/>
            <w:vAlign w:val="center"/>
            <w:hideMark/>
          </w:tcPr>
          <w:p w14:paraId="152705DA"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25,000 </w:t>
            </w:r>
          </w:p>
        </w:tc>
      </w:tr>
      <w:tr w:rsidR="002D7B20" w:rsidRPr="00BF0130" w14:paraId="382A8F44"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DBE3613"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lastRenderedPageBreak/>
              <w:t>AW Psychology</w:t>
            </w:r>
          </w:p>
        </w:tc>
        <w:tc>
          <w:tcPr>
            <w:tcW w:w="5032" w:type="dxa"/>
            <w:gridSpan w:val="2"/>
            <w:tcBorders>
              <w:top w:val="nil"/>
              <w:left w:val="nil"/>
              <w:bottom w:val="single" w:sz="4" w:space="0" w:color="auto"/>
              <w:right w:val="single" w:sz="4" w:space="0" w:color="auto"/>
            </w:tcBorders>
            <w:shd w:val="clear" w:color="auto" w:fill="auto"/>
            <w:vAlign w:val="center"/>
            <w:hideMark/>
          </w:tcPr>
          <w:p w14:paraId="652D6319"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35" w:type="dxa"/>
            <w:tcBorders>
              <w:top w:val="nil"/>
              <w:left w:val="nil"/>
              <w:bottom w:val="single" w:sz="4" w:space="0" w:color="auto"/>
              <w:right w:val="single" w:sz="4" w:space="0" w:color="auto"/>
            </w:tcBorders>
            <w:shd w:val="clear" w:color="auto" w:fill="auto"/>
            <w:noWrap/>
            <w:vAlign w:val="center"/>
            <w:hideMark/>
          </w:tcPr>
          <w:p w14:paraId="193F9B03"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27,000 </w:t>
            </w:r>
          </w:p>
        </w:tc>
      </w:tr>
      <w:tr w:rsidR="002D7B20" w:rsidRPr="00BF0130" w14:paraId="046C30A5"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3C700FD"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Belgravia Leisure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147DC939"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Community Engagement</w:t>
            </w:r>
          </w:p>
        </w:tc>
        <w:tc>
          <w:tcPr>
            <w:tcW w:w="1835" w:type="dxa"/>
            <w:tcBorders>
              <w:top w:val="nil"/>
              <w:left w:val="nil"/>
              <w:bottom w:val="single" w:sz="4" w:space="0" w:color="auto"/>
              <w:right w:val="single" w:sz="4" w:space="0" w:color="auto"/>
            </w:tcBorders>
            <w:shd w:val="clear" w:color="auto" w:fill="auto"/>
            <w:noWrap/>
            <w:vAlign w:val="center"/>
            <w:hideMark/>
          </w:tcPr>
          <w:p w14:paraId="389D44FB"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7,721 </w:t>
            </w:r>
          </w:p>
        </w:tc>
      </w:tr>
      <w:tr w:rsidR="002D7B20" w:rsidRPr="00BF0130" w14:paraId="26D1F146"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592ED27" w14:textId="77777777" w:rsidR="002D7B20" w:rsidRPr="00BF0130" w:rsidRDefault="002D7B20" w:rsidP="00C932D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Benestar</w:t>
            </w:r>
            <w:proofErr w:type="spellEnd"/>
            <w:r w:rsidRPr="00BF0130">
              <w:rPr>
                <w:rFonts w:ascii="Arial" w:eastAsia="Arial" w:hAnsi="Arial" w:cs="Arial"/>
                <w:sz w:val="20"/>
                <w:szCs w:val="20"/>
                <w:lang w:val="en-AU"/>
              </w:rPr>
              <w:t xml:space="preserve"> Group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30A0C863"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35" w:type="dxa"/>
            <w:tcBorders>
              <w:top w:val="nil"/>
              <w:left w:val="nil"/>
              <w:bottom w:val="single" w:sz="4" w:space="0" w:color="auto"/>
              <w:right w:val="single" w:sz="4" w:space="0" w:color="auto"/>
            </w:tcBorders>
            <w:shd w:val="clear" w:color="auto" w:fill="auto"/>
            <w:noWrap/>
            <w:vAlign w:val="center"/>
            <w:hideMark/>
          </w:tcPr>
          <w:p w14:paraId="233441ED"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1,137,964 </w:t>
            </w:r>
          </w:p>
        </w:tc>
      </w:tr>
      <w:tr w:rsidR="002D7B20" w:rsidRPr="00BF0130" w14:paraId="4CAC3609"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65"/>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F21CB8A"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Bite Visual Communications Group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2E8A676B"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Office / Document Design</w:t>
            </w:r>
          </w:p>
        </w:tc>
        <w:tc>
          <w:tcPr>
            <w:tcW w:w="1835" w:type="dxa"/>
            <w:tcBorders>
              <w:top w:val="nil"/>
              <w:left w:val="nil"/>
              <w:bottom w:val="single" w:sz="4" w:space="0" w:color="auto"/>
              <w:right w:val="single" w:sz="4" w:space="0" w:color="auto"/>
            </w:tcBorders>
            <w:shd w:val="clear" w:color="auto" w:fill="auto"/>
            <w:noWrap/>
            <w:vAlign w:val="center"/>
            <w:hideMark/>
          </w:tcPr>
          <w:p w14:paraId="0EAE3822"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14,240 </w:t>
            </w:r>
          </w:p>
        </w:tc>
      </w:tr>
      <w:tr w:rsidR="002D7B20" w:rsidRPr="00BF0130" w14:paraId="0A74497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5A1CE44"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Black Dog Institute</w:t>
            </w:r>
          </w:p>
        </w:tc>
        <w:tc>
          <w:tcPr>
            <w:tcW w:w="5032" w:type="dxa"/>
            <w:gridSpan w:val="2"/>
            <w:tcBorders>
              <w:top w:val="nil"/>
              <w:left w:val="nil"/>
              <w:bottom w:val="single" w:sz="4" w:space="0" w:color="auto"/>
              <w:right w:val="single" w:sz="4" w:space="0" w:color="auto"/>
            </w:tcBorders>
            <w:shd w:val="clear" w:color="auto" w:fill="auto"/>
            <w:vAlign w:val="center"/>
            <w:hideMark/>
          </w:tcPr>
          <w:p w14:paraId="2B72B5C2"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35" w:type="dxa"/>
            <w:tcBorders>
              <w:top w:val="nil"/>
              <w:left w:val="nil"/>
              <w:bottom w:val="single" w:sz="4" w:space="0" w:color="auto"/>
              <w:right w:val="single" w:sz="4" w:space="0" w:color="auto"/>
            </w:tcBorders>
            <w:shd w:val="clear" w:color="auto" w:fill="auto"/>
            <w:noWrap/>
            <w:vAlign w:val="center"/>
            <w:hideMark/>
          </w:tcPr>
          <w:p w14:paraId="6AB3B003"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18,650 </w:t>
            </w:r>
          </w:p>
        </w:tc>
      </w:tr>
      <w:tr w:rsidR="002D7B20" w:rsidRPr="00BF0130" w14:paraId="256A4DA0"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A325289"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Blue Light Victoria Incorporated</w:t>
            </w:r>
          </w:p>
        </w:tc>
        <w:tc>
          <w:tcPr>
            <w:tcW w:w="5032" w:type="dxa"/>
            <w:gridSpan w:val="2"/>
            <w:tcBorders>
              <w:top w:val="nil"/>
              <w:left w:val="nil"/>
              <w:bottom w:val="single" w:sz="4" w:space="0" w:color="auto"/>
              <w:right w:val="single" w:sz="4" w:space="0" w:color="auto"/>
            </w:tcBorders>
            <w:shd w:val="clear" w:color="auto" w:fill="auto"/>
            <w:vAlign w:val="center"/>
            <w:hideMark/>
          </w:tcPr>
          <w:p w14:paraId="67952D7B"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Community Engagement</w:t>
            </w:r>
          </w:p>
        </w:tc>
        <w:tc>
          <w:tcPr>
            <w:tcW w:w="1835" w:type="dxa"/>
            <w:tcBorders>
              <w:top w:val="nil"/>
              <w:left w:val="nil"/>
              <w:bottom w:val="single" w:sz="4" w:space="0" w:color="auto"/>
              <w:right w:val="single" w:sz="4" w:space="0" w:color="auto"/>
            </w:tcBorders>
            <w:shd w:val="clear" w:color="auto" w:fill="auto"/>
            <w:noWrap/>
            <w:vAlign w:val="center"/>
            <w:hideMark/>
          </w:tcPr>
          <w:p w14:paraId="60FEAE1C"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10,000 </w:t>
            </w:r>
          </w:p>
        </w:tc>
      </w:tr>
      <w:tr w:rsidR="002D7B20" w:rsidRPr="00BF0130" w14:paraId="79E5CE57"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A30CAB7"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BMT Design &amp; Technology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3CDDB548"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Business Advisory</w:t>
            </w:r>
          </w:p>
        </w:tc>
        <w:tc>
          <w:tcPr>
            <w:tcW w:w="1835" w:type="dxa"/>
            <w:tcBorders>
              <w:top w:val="nil"/>
              <w:left w:val="nil"/>
              <w:bottom w:val="single" w:sz="4" w:space="0" w:color="auto"/>
              <w:right w:val="single" w:sz="4" w:space="0" w:color="auto"/>
            </w:tcBorders>
            <w:shd w:val="clear" w:color="auto" w:fill="auto"/>
            <w:noWrap/>
            <w:vAlign w:val="center"/>
            <w:hideMark/>
          </w:tcPr>
          <w:p w14:paraId="20806D17"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12,400 </w:t>
            </w:r>
          </w:p>
        </w:tc>
      </w:tr>
      <w:tr w:rsidR="002D7B20" w:rsidRPr="00BF0130" w14:paraId="1C216B41"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029C849"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B'nai B'rith Courage To Care (VIC) Inc.</w:t>
            </w:r>
          </w:p>
        </w:tc>
        <w:tc>
          <w:tcPr>
            <w:tcW w:w="5032" w:type="dxa"/>
            <w:gridSpan w:val="2"/>
            <w:tcBorders>
              <w:top w:val="nil"/>
              <w:left w:val="nil"/>
              <w:bottom w:val="single" w:sz="4" w:space="0" w:color="auto"/>
              <w:right w:val="single" w:sz="4" w:space="0" w:color="auto"/>
            </w:tcBorders>
            <w:shd w:val="clear" w:color="auto" w:fill="auto"/>
            <w:vAlign w:val="center"/>
            <w:hideMark/>
          </w:tcPr>
          <w:p w14:paraId="5DF5428E"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Community Engagement</w:t>
            </w:r>
          </w:p>
        </w:tc>
        <w:tc>
          <w:tcPr>
            <w:tcW w:w="1835" w:type="dxa"/>
            <w:tcBorders>
              <w:top w:val="nil"/>
              <w:left w:val="nil"/>
              <w:bottom w:val="single" w:sz="4" w:space="0" w:color="auto"/>
              <w:right w:val="single" w:sz="4" w:space="0" w:color="auto"/>
            </w:tcBorders>
            <w:shd w:val="clear" w:color="auto" w:fill="auto"/>
            <w:noWrap/>
            <w:vAlign w:val="center"/>
            <w:hideMark/>
          </w:tcPr>
          <w:p w14:paraId="2507179B"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23,700 </w:t>
            </w:r>
          </w:p>
        </w:tc>
      </w:tr>
      <w:tr w:rsidR="002D7B20" w:rsidRPr="00BF0130" w14:paraId="3A6C9789"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91C5D34"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Camden Search and Selection</w:t>
            </w:r>
          </w:p>
        </w:tc>
        <w:tc>
          <w:tcPr>
            <w:tcW w:w="5032" w:type="dxa"/>
            <w:gridSpan w:val="2"/>
            <w:tcBorders>
              <w:top w:val="nil"/>
              <w:left w:val="nil"/>
              <w:bottom w:val="single" w:sz="4" w:space="0" w:color="auto"/>
              <w:right w:val="single" w:sz="4" w:space="0" w:color="auto"/>
            </w:tcBorders>
            <w:shd w:val="clear" w:color="auto" w:fill="auto"/>
            <w:vAlign w:val="center"/>
            <w:hideMark/>
          </w:tcPr>
          <w:p w14:paraId="60305D65"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35" w:type="dxa"/>
            <w:tcBorders>
              <w:top w:val="nil"/>
              <w:left w:val="nil"/>
              <w:bottom w:val="single" w:sz="4" w:space="0" w:color="auto"/>
              <w:right w:val="single" w:sz="4" w:space="0" w:color="auto"/>
            </w:tcBorders>
            <w:shd w:val="clear" w:color="auto" w:fill="auto"/>
            <w:noWrap/>
            <w:vAlign w:val="center"/>
            <w:hideMark/>
          </w:tcPr>
          <w:p w14:paraId="3A7BCCCD"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11,000 </w:t>
            </w:r>
          </w:p>
        </w:tc>
      </w:tr>
      <w:tr w:rsidR="002D7B20" w:rsidRPr="00BF0130" w14:paraId="2033EDB5"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2FE2C0C"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Cathy McDonald</w:t>
            </w:r>
          </w:p>
        </w:tc>
        <w:tc>
          <w:tcPr>
            <w:tcW w:w="5032" w:type="dxa"/>
            <w:gridSpan w:val="2"/>
            <w:tcBorders>
              <w:top w:val="nil"/>
              <w:left w:val="nil"/>
              <w:bottom w:val="single" w:sz="4" w:space="0" w:color="auto"/>
              <w:right w:val="single" w:sz="4" w:space="0" w:color="auto"/>
            </w:tcBorders>
            <w:shd w:val="clear" w:color="auto" w:fill="auto"/>
            <w:vAlign w:val="center"/>
            <w:hideMark/>
          </w:tcPr>
          <w:p w14:paraId="1BECBAED"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Business Advisory</w:t>
            </w:r>
          </w:p>
        </w:tc>
        <w:tc>
          <w:tcPr>
            <w:tcW w:w="1835" w:type="dxa"/>
            <w:tcBorders>
              <w:top w:val="nil"/>
              <w:left w:val="nil"/>
              <w:bottom w:val="single" w:sz="4" w:space="0" w:color="auto"/>
              <w:right w:val="single" w:sz="4" w:space="0" w:color="auto"/>
            </w:tcBorders>
            <w:shd w:val="clear" w:color="auto" w:fill="auto"/>
            <w:noWrap/>
            <w:vAlign w:val="center"/>
            <w:hideMark/>
          </w:tcPr>
          <w:p w14:paraId="63CBE598"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69,234 </w:t>
            </w:r>
          </w:p>
        </w:tc>
      </w:tr>
      <w:tr w:rsidR="002D7B20" w:rsidRPr="00BF0130" w14:paraId="035D5C1C"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3330B67"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Cellmark</w:t>
            </w:r>
          </w:p>
        </w:tc>
        <w:tc>
          <w:tcPr>
            <w:tcW w:w="5032" w:type="dxa"/>
            <w:gridSpan w:val="2"/>
            <w:tcBorders>
              <w:top w:val="nil"/>
              <w:left w:val="nil"/>
              <w:bottom w:val="single" w:sz="4" w:space="0" w:color="auto"/>
              <w:right w:val="single" w:sz="4" w:space="0" w:color="auto"/>
            </w:tcBorders>
            <w:shd w:val="clear" w:color="auto" w:fill="auto"/>
            <w:vAlign w:val="center"/>
            <w:hideMark/>
          </w:tcPr>
          <w:p w14:paraId="58492F4E"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DNA Extraction / Analysis</w:t>
            </w:r>
          </w:p>
        </w:tc>
        <w:tc>
          <w:tcPr>
            <w:tcW w:w="1835" w:type="dxa"/>
            <w:tcBorders>
              <w:top w:val="nil"/>
              <w:left w:val="nil"/>
              <w:bottom w:val="single" w:sz="4" w:space="0" w:color="auto"/>
              <w:right w:val="single" w:sz="4" w:space="0" w:color="auto"/>
            </w:tcBorders>
            <w:shd w:val="clear" w:color="auto" w:fill="auto"/>
            <w:noWrap/>
            <w:vAlign w:val="center"/>
            <w:hideMark/>
          </w:tcPr>
          <w:p w14:paraId="0AA8A8B8"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14,302 </w:t>
            </w:r>
          </w:p>
        </w:tc>
      </w:tr>
      <w:tr w:rsidR="002D7B20" w:rsidRPr="00BF0130" w14:paraId="50DF098A"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FA359AB"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CHC Helicopter Australia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28B3B124"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Helicopter Support Service</w:t>
            </w:r>
          </w:p>
        </w:tc>
        <w:tc>
          <w:tcPr>
            <w:tcW w:w="1835" w:type="dxa"/>
            <w:tcBorders>
              <w:top w:val="nil"/>
              <w:left w:val="nil"/>
              <w:bottom w:val="single" w:sz="4" w:space="0" w:color="auto"/>
              <w:right w:val="single" w:sz="4" w:space="0" w:color="auto"/>
            </w:tcBorders>
            <w:shd w:val="clear" w:color="auto" w:fill="auto"/>
            <w:noWrap/>
            <w:vAlign w:val="center"/>
            <w:hideMark/>
          </w:tcPr>
          <w:p w14:paraId="109F7884"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19,144,674 </w:t>
            </w:r>
          </w:p>
        </w:tc>
      </w:tr>
      <w:tr w:rsidR="002D7B20" w:rsidRPr="00BF0130" w14:paraId="711560CB"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77DC5B5"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Cherub Consulting Group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4F166AAC"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Services Rendered for the Blue Connect Program</w:t>
            </w:r>
          </w:p>
        </w:tc>
        <w:tc>
          <w:tcPr>
            <w:tcW w:w="1835" w:type="dxa"/>
            <w:tcBorders>
              <w:top w:val="nil"/>
              <w:left w:val="nil"/>
              <w:bottom w:val="single" w:sz="4" w:space="0" w:color="auto"/>
              <w:right w:val="single" w:sz="4" w:space="0" w:color="auto"/>
            </w:tcBorders>
            <w:shd w:val="clear" w:color="auto" w:fill="auto"/>
            <w:noWrap/>
            <w:vAlign w:val="center"/>
            <w:hideMark/>
          </w:tcPr>
          <w:p w14:paraId="2A0731FC"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47,000 </w:t>
            </w:r>
          </w:p>
        </w:tc>
      </w:tr>
      <w:tr w:rsidR="002D7B20" w:rsidRPr="00BF0130" w14:paraId="629F231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C2F3A30"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Christine </w:t>
            </w:r>
            <w:proofErr w:type="spellStart"/>
            <w:r w:rsidRPr="00BF0130">
              <w:rPr>
                <w:rFonts w:ascii="Arial" w:eastAsia="Arial" w:hAnsi="Arial" w:cs="Arial"/>
                <w:sz w:val="20"/>
                <w:szCs w:val="20"/>
                <w:lang w:val="en-AU"/>
              </w:rPr>
              <w:t>Kotur</w:t>
            </w:r>
            <w:proofErr w:type="spellEnd"/>
          </w:p>
        </w:tc>
        <w:tc>
          <w:tcPr>
            <w:tcW w:w="5032" w:type="dxa"/>
            <w:gridSpan w:val="2"/>
            <w:tcBorders>
              <w:top w:val="nil"/>
              <w:left w:val="nil"/>
              <w:bottom w:val="single" w:sz="4" w:space="0" w:color="auto"/>
              <w:right w:val="single" w:sz="4" w:space="0" w:color="auto"/>
            </w:tcBorders>
            <w:shd w:val="clear" w:color="auto" w:fill="auto"/>
            <w:vAlign w:val="center"/>
            <w:hideMark/>
          </w:tcPr>
          <w:p w14:paraId="1AD839C0"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35" w:type="dxa"/>
            <w:tcBorders>
              <w:top w:val="nil"/>
              <w:left w:val="nil"/>
              <w:bottom w:val="single" w:sz="4" w:space="0" w:color="auto"/>
              <w:right w:val="single" w:sz="4" w:space="0" w:color="auto"/>
            </w:tcBorders>
            <w:shd w:val="clear" w:color="auto" w:fill="auto"/>
            <w:noWrap/>
            <w:vAlign w:val="center"/>
            <w:hideMark/>
          </w:tcPr>
          <w:p w14:paraId="742C4D51"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9,500 </w:t>
            </w:r>
          </w:p>
        </w:tc>
      </w:tr>
      <w:tr w:rsidR="002D7B20" w:rsidRPr="00BF0130" w14:paraId="62B41F13"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E11531E"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Clayton UTZ Lawyers</w:t>
            </w:r>
          </w:p>
        </w:tc>
        <w:tc>
          <w:tcPr>
            <w:tcW w:w="5032" w:type="dxa"/>
            <w:gridSpan w:val="2"/>
            <w:tcBorders>
              <w:top w:val="nil"/>
              <w:left w:val="nil"/>
              <w:bottom w:val="single" w:sz="4" w:space="0" w:color="auto"/>
              <w:right w:val="single" w:sz="4" w:space="0" w:color="auto"/>
            </w:tcBorders>
            <w:shd w:val="clear" w:color="auto" w:fill="auto"/>
            <w:vAlign w:val="center"/>
            <w:hideMark/>
          </w:tcPr>
          <w:p w14:paraId="49AE56C0"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Legal Services</w:t>
            </w:r>
          </w:p>
        </w:tc>
        <w:tc>
          <w:tcPr>
            <w:tcW w:w="1835" w:type="dxa"/>
            <w:tcBorders>
              <w:top w:val="nil"/>
              <w:left w:val="nil"/>
              <w:bottom w:val="single" w:sz="4" w:space="0" w:color="auto"/>
              <w:right w:val="single" w:sz="4" w:space="0" w:color="auto"/>
            </w:tcBorders>
            <w:shd w:val="clear" w:color="auto" w:fill="auto"/>
            <w:noWrap/>
            <w:vAlign w:val="center"/>
            <w:hideMark/>
          </w:tcPr>
          <w:p w14:paraId="4042EE13"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264,596 </w:t>
            </w:r>
          </w:p>
        </w:tc>
      </w:tr>
      <w:tr w:rsidR="002D7B20" w:rsidRPr="00BF0130" w14:paraId="21817D37"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3190361"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CLE Consulting Australia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61A37428"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35" w:type="dxa"/>
            <w:tcBorders>
              <w:top w:val="nil"/>
              <w:left w:val="nil"/>
              <w:bottom w:val="single" w:sz="4" w:space="0" w:color="auto"/>
              <w:right w:val="single" w:sz="4" w:space="0" w:color="auto"/>
            </w:tcBorders>
            <w:shd w:val="clear" w:color="auto" w:fill="auto"/>
            <w:noWrap/>
            <w:vAlign w:val="center"/>
            <w:hideMark/>
          </w:tcPr>
          <w:p w14:paraId="56AC0D27"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5,100 </w:t>
            </w:r>
          </w:p>
        </w:tc>
      </w:tr>
      <w:tr w:rsidR="002D7B20" w:rsidRPr="00BF0130" w14:paraId="68F6E7FF"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FAD7DF8"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C-Net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3DC68EE0"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35" w:type="dxa"/>
            <w:tcBorders>
              <w:top w:val="nil"/>
              <w:left w:val="nil"/>
              <w:bottom w:val="single" w:sz="4" w:space="0" w:color="auto"/>
              <w:right w:val="single" w:sz="4" w:space="0" w:color="auto"/>
            </w:tcBorders>
            <w:shd w:val="clear" w:color="auto" w:fill="auto"/>
            <w:noWrap/>
            <w:vAlign w:val="center"/>
            <w:hideMark/>
          </w:tcPr>
          <w:p w14:paraId="056403EA"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29,600 </w:t>
            </w:r>
          </w:p>
        </w:tc>
      </w:tr>
      <w:tr w:rsidR="002D7B20" w:rsidRPr="00BF0130" w14:paraId="4498E18E"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32F001F"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lastRenderedPageBreak/>
              <w:t>Colin D Ellis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1D2480FA"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35" w:type="dxa"/>
            <w:tcBorders>
              <w:top w:val="nil"/>
              <w:left w:val="nil"/>
              <w:bottom w:val="single" w:sz="4" w:space="0" w:color="auto"/>
              <w:right w:val="single" w:sz="4" w:space="0" w:color="auto"/>
            </w:tcBorders>
            <w:shd w:val="clear" w:color="auto" w:fill="auto"/>
            <w:noWrap/>
            <w:vAlign w:val="center"/>
            <w:hideMark/>
          </w:tcPr>
          <w:p w14:paraId="1C74B6E3"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7,500 </w:t>
            </w:r>
          </w:p>
        </w:tc>
      </w:tr>
      <w:tr w:rsidR="002D7B20" w:rsidRPr="00BF0130" w14:paraId="713155A5"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65"/>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811DC2E"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Converge International Incorporating Resolutions RTK</w:t>
            </w:r>
          </w:p>
        </w:tc>
        <w:tc>
          <w:tcPr>
            <w:tcW w:w="5032" w:type="dxa"/>
            <w:gridSpan w:val="2"/>
            <w:tcBorders>
              <w:top w:val="nil"/>
              <w:left w:val="nil"/>
              <w:bottom w:val="single" w:sz="4" w:space="0" w:color="auto"/>
              <w:right w:val="single" w:sz="4" w:space="0" w:color="auto"/>
            </w:tcBorders>
            <w:shd w:val="clear" w:color="auto" w:fill="auto"/>
            <w:vAlign w:val="center"/>
            <w:hideMark/>
          </w:tcPr>
          <w:p w14:paraId="20389127"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Health and Wellbeing Review</w:t>
            </w:r>
          </w:p>
        </w:tc>
        <w:tc>
          <w:tcPr>
            <w:tcW w:w="1835" w:type="dxa"/>
            <w:tcBorders>
              <w:top w:val="nil"/>
              <w:left w:val="nil"/>
              <w:bottom w:val="single" w:sz="4" w:space="0" w:color="auto"/>
              <w:right w:val="single" w:sz="4" w:space="0" w:color="auto"/>
            </w:tcBorders>
            <w:shd w:val="clear" w:color="auto" w:fill="auto"/>
            <w:noWrap/>
            <w:vAlign w:val="center"/>
            <w:hideMark/>
          </w:tcPr>
          <w:p w14:paraId="352540BD"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71,930 </w:t>
            </w:r>
          </w:p>
        </w:tc>
      </w:tr>
      <w:tr w:rsidR="002D7B20" w:rsidRPr="00BF0130" w14:paraId="44FB358B"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65"/>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CAF839F"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Conversant Asia Pacific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445914CC"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Services Rendered for the Roadside Drug Testing (RDT) Sustain Project</w:t>
            </w:r>
          </w:p>
        </w:tc>
        <w:tc>
          <w:tcPr>
            <w:tcW w:w="1835" w:type="dxa"/>
            <w:tcBorders>
              <w:top w:val="nil"/>
              <w:left w:val="nil"/>
              <w:bottom w:val="single" w:sz="4" w:space="0" w:color="auto"/>
              <w:right w:val="single" w:sz="4" w:space="0" w:color="auto"/>
            </w:tcBorders>
            <w:shd w:val="clear" w:color="auto" w:fill="auto"/>
            <w:noWrap/>
            <w:vAlign w:val="center"/>
            <w:hideMark/>
          </w:tcPr>
          <w:p w14:paraId="287FAC21"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18,636 </w:t>
            </w:r>
          </w:p>
        </w:tc>
      </w:tr>
      <w:tr w:rsidR="002D7B20" w:rsidRPr="00BF0130" w14:paraId="7E95D89C"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442013D"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Corporate Wisdom (Australia)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23368902"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35" w:type="dxa"/>
            <w:tcBorders>
              <w:top w:val="nil"/>
              <w:left w:val="nil"/>
              <w:bottom w:val="single" w:sz="4" w:space="0" w:color="auto"/>
              <w:right w:val="single" w:sz="4" w:space="0" w:color="auto"/>
            </w:tcBorders>
            <w:shd w:val="clear" w:color="auto" w:fill="auto"/>
            <w:noWrap/>
            <w:vAlign w:val="center"/>
            <w:hideMark/>
          </w:tcPr>
          <w:p w14:paraId="7E32D156"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9,000 </w:t>
            </w:r>
          </w:p>
        </w:tc>
      </w:tr>
      <w:tr w:rsidR="002D7B20" w:rsidRPr="00BF0130" w14:paraId="778376E0"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5A3C8FD"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Corrs Chambers Westgarth</w:t>
            </w:r>
          </w:p>
        </w:tc>
        <w:tc>
          <w:tcPr>
            <w:tcW w:w="5032" w:type="dxa"/>
            <w:gridSpan w:val="2"/>
            <w:tcBorders>
              <w:top w:val="nil"/>
              <w:left w:val="nil"/>
              <w:bottom w:val="single" w:sz="4" w:space="0" w:color="auto"/>
              <w:right w:val="single" w:sz="4" w:space="0" w:color="auto"/>
            </w:tcBorders>
            <w:shd w:val="clear" w:color="auto" w:fill="auto"/>
            <w:vAlign w:val="center"/>
            <w:hideMark/>
          </w:tcPr>
          <w:p w14:paraId="0762768B"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Legal Services</w:t>
            </w:r>
          </w:p>
        </w:tc>
        <w:tc>
          <w:tcPr>
            <w:tcW w:w="1835" w:type="dxa"/>
            <w:tcBorders>
              <w:top w:val="nil"/>
              <w:left w:val="nil"/>
              <w:bottom w:val="single" w:sz="4" w:space="0" w:color="auto"/>
              <w:right w:val="single" w:sz="4" w:space="0" w:color="auto"/>
            </w:tcBorders>
            <w:shd w:val="clear" w:color="auto" w:fill="auto"/>
            <w:noWrap/>
            <w:vAlign w:val="center"/>
            <w:hideMark/>
          </w:tcPr>
          <w:p w14:paraId="676A63CC"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5,827,872 </w:t>
            </w:r>
          </w:p>
        </w:tc>
      </w:tr>
      <w:tr w:rsidR="002D7B20" w:rsidRPr="00BF0130" w14:paraId="1267A43E"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974738D" w14:textId="77777777" w:rsidR="002D7B20" w:rsidRPr="00BF0130" w:rsidRDefault="002D7B20" w:rsidP="00C932D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CourtHeath</w:t>
            </w:r>
            <w:proofErr w:type="spellEnd"/>
            <w:r w:rsidRPr="00BF0130">
              <w:rPr>
                <w:rFonts w:ascii="Arial" w:eastAsia="Arial" w:hAnsi="Arial" w:cs="Arial"/>
                <w:sz w:val="20"/>
                <w:szCs w:val="20"/>
                <w:lang w:val="en-AU"/>
              </w:rPr>
              <w:t xml:space="preserve"> Consulting</w:t>
            </w:r>
          </w:p>
        </w:tc>
        <w:tc>
          <w:tcPr>
            <w:tcW w:w="5032" w:type="dxa"/>
            <w:gridSpan w:val="2"/>
            <w:tcBorders>
              <w:top w:val="nil"/>
              <w:left w:val="nil"/>
              <w:bottom w:val="single" w:sz="4" w:space="0" w:color="auto"/>
              <w:right w:val="single" w:sz="4" w:space="0" w:color="auto"/>
            </w:tcBorders>
            <w:shd w:val="clear" w:color="auto" w:fill="auto"/>
            <w:vAlign w:val="center"/>
            <w:hideMark/>
          </w:tcPr>
          <w:p w14:paraId="5381AB95"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Probity Advisory Services</w:t>
            </w:r>
          </w:p>
        </w:tc>
        <w:tc>
          <w:tcPr>
            <w:tcW w:w="1835" w:type="dxa"/>
            <w:tcBorders>
              <w:top w:val="nil"/>
              <w:left w:val="nil"/>
              <w:bottom w:val="single" w:sz="4" w:space="0" w:color="auto"/>
              <w:right w:val="single" w:sz="4" w:space="0" w:color="auto"/>
            </w:tcBorders>
            <w:shd w:val="clear" w:color="auto" w:fill="auto"/>
            <w:noWrap/>
            <w:vAlign w:val="center"/>
            <w:hideMark/>
          </w:tcPr>
          <w:p w14:paraId="30A05849"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13,827 </w:t>
            </w:r>
          </w:p>
        </w:tc>
      </w:tr>
      <w:tr w:rsidR="002D7B20" w:rsidRPr="00BF0130" w14:paraId="172ACD79"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65"/>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D148916" w14:textId="77777777" w:rsidR="002D7B20" w:rsidRPr="00BF0130" w:rsidRDefault="002D7B20" w:rsidP="00C932D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Creativa</w:t>
            </w:r>
            <w:proofErr w:type="spellEnd"/>
            <w:r w:rsidRPr="00BF0130">
              <w:rPr>
                <w:rFonts w:ascii="Arial" w:eastAsia="Arial" w:hAnsi="Arial" w:cs="Arial"/>
                <w:sz w:val="20"/>
                <w:szCs w:val="20"/>
                <w:lang w:val="en-AU"/>
              </w:rPr>
              <w:t xml:space="preserve"> Pty Ltd (Formerly known as </w:t>
            </w:r>
            <w:proofErr w:type="spellStart"/>
            <w:r w:rsidRPr="00BF0130">
              <w:rPr>
                <w:rFonts w:ascii="Arial" w:eastAsia="Arial" w:hAnsi="Arial" w:cs="Arial"/>
                <w:sz w:val="20"/>
                <w:szCs w:val="20"/>
                <w:lang w:val="en-AU"/>
              </w:rPr>
              <w:t>Creativa</w:t>
            </w:r>
            <w:proofErr w:type="spellEnd"/>
            <w:r w:rsidRPr="00BF0130">
              <w:rPr>
                <w:rFonts w:ascii="Arial" w:eastAsia="Arial" w:hAnsi="Arial" w:cs="Arial"/>
                <w:sz w:val="20"/>
                <w:szCs w:val="20"/>
                <w:lang w:val="en-AU"/>
              </w:rPr>
              <w:t xml:space="preserve"> Videos)</w:t>
            </w:r>
          </w:p>
        </w:tc>
        <w:tc>
          <w:tcPr>
            <w:tcW w:w="5032" w:type="dxa"/>
            <w:gridSpan w:val="2"/>
            <w:tcBorders>
              <w:top w:val="nil"/>
              <w:left w:val="nil"/>
              <w:bottom w:val="single" w:sz="4" w:space="0" w:color="auto"/>
              <w:right w:val="single" w:sz="4" w:space="0" w:color="auto"/>
            </w:tcBorders>
            <w:shd w:val="clear" w:color="auto" w:fill="auto"/>
            <w:vAlign w:val="center"/>
            <w:hideMark/>
          </w:tcPr>
          <w:p w14:paraId="07DBCB11"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Communication Services</w:t>
            </w:r>
          </w:p>
        </w:tc>
        <w:tc>
          <w:tcPr>
            <w:tcW w:w="1835" w:type="dxa"/>
            <w:tcBorders>
              <w:top w:val="nil"/>
              <w:left w:val="nil"/>
              <w:bottom w:val="single" w:sz="4" w:space="0" w:color="auto"/>
              <w:right w:val="single" w:sz="4" w:space="0" w:color="auto"/>
            </w:tcBorders>
            <w:shd w:val="clear" w:color="auto" w:fill="auto"/>
            <w:noWrap/>
            <w:vAlign w:val="center"/>
            <w:hideMark/>
          </w:tcPr>
          <w:p w14:paraId="1609F5E3"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37,469 </w:t>
            </w:r>
          </w:p>
        </w:tc>
      </w:tr>
      <w:tr w:rsidR="002D7B20" w:rsidRPr="00BF0130" w14:paraId="0164C590"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01963C9"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CT Alliance</w:t>
            </w:r>
          </w:p>
        </w:tc>
        <w:tc>
          <w:tcPr>
            <w:tcW w:w="5032" w:type="dxa"/>
            <w:gridSpan w:val="2"/>
            <w:tcBorders>
              <w:top w:val="nil"/>
              <w:left w:val="nil"/>
              <w:bottom w:val="single" w:sz="4" w:space="0" w:color="auto"/>
              <w:right w:val="single" w:sz="4" w:space="0" w:color="auto"/>
            </w:tcBorders>
            <w:shd w:val="clear" w:color="auto" w:fill="auto"/>
            <w:vAlign w:val="center"/>
            <w:hideMark/>
          </w:tcPr>
          <w:p w14:paraId="49160523"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Probity Advisory Services</w:t>
            </w:r>
          </w:p>
        </w:tc>
        <w:tc>
          <w:tcPr>
            <w:tcW w:w="1835" w:type="dxa"/>
            <w:tcBorders>
              <w:top w:val="nil"/>
              <w:left w:val="nil"/>
              <w:bottom w:val="single" w:sz="4" w:space="0" w:color="auto"/>
              <w:right w:val="single" w:sz="4" w:space="0" w:color="auto"/>
            </w:tcBorders>
            <w:shd w:val="clear" w:color="auto" w:fill="auto"/>
            <w:noWrap/>
            <w:vAlign w:val="center"/>
            <w:hideMark/>
          </w:tcPr>
          <w:p w14:paraId="6CCFF7DD"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6,414 </w:t>
            </w:r>
          </w:p>
        </w:tc>
      </w:tr>
      <w:tr w:rsidR="002D7B20" w:rsidRPr="00BF0130" w14:paraId="1F30ECF4"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1FBC490"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CTM Professional Services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02B071FA"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35" w:type="dxa"/>
            <w:tcBorders>
              <w:top w:val="nil"/>
              <w:left w:val="nil"/>
              <w:bottom w:val="single" w:sz="4" w:space="0" w:color="auto"/>
              <w:right w:val="single" w:sz="4" w:space="0" w:color="auto"/>
            </w:tcBorders>
            <w:shd w:val="clear" w:color="auto" w:fill="auto"/>
            <w:noWrap/>
            <w:vAlign w:val="center"/>
            <w:hideMark/>
          </w:tcPr>
          <w:p w14:paraId="4611427F"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16,000 </w:t>
            </w:r>
          </w:p>
        </w:tc>
      </w:tr>
      <w:tr w:rsidR="002D7B20" w:rsidRPr="00BF0130" w14:paraId="3C260F1A"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65"/>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2FF012B"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Cube Group Management Consulting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7BDC8EC2"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Project Support / Professional Development</w:t>
            </w:r>
          </w:p>
        </w:tc>
        <w:tc>
          <w:tcPr>
            <w:tcW w:w="1835" w:type="dxa"/>
            <w:tcBorders>
              <w:top w:val="nil"/>
              <w:left w:val="nil"/>
              <w:bottom w:val="single" w:sz="4" w:space="0" w:color="auto"/>
              <w:right w:val="single" w:sz="4" w:space="0" w:color="auto"/>
            </w:tcBorders>
            <w:shd w:val="clear" w:color="auto" w:fill="auto"/>
            <w:noWrap/>
            <w:vAlign w:val="center"/>
            <w:hideMark/>
          </w:tcPr>
          <w:p w14:paraId="575D94E6"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71,486 </w:t>
            </w:r>
          </w:p>
        </w:tc>
      </w:tr>
      <w:tr w:rsidR="002D7B20" w:rsidRPr="00BF0130" w14:paraId="3860BE29"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B1E203B"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D &amp; D Taxation Consulting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6DC72B5B"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Accounting / Audit / Financial Services</w:t>
            </w:r>
          </w:p>
        </w:tc>
        <w:tc>
          <w:tcPr>
            <w:tcW w:w="1835" w:type="dxa"/>
            <w:tcBorders>
              <w:top w:val="nil"/>
              <w:left w:val="nil"/>
              <w:bottom w:val="single" w:sz="4" w:space="0" w:color="auto"/>
              <w:right w:val="single" w:sz="4" w:space="0" w:color="auto"/>
            </w:tcBorders>
            <w:shd w:val="clear" w:color="auto" w:fill="auto"/>
            <w:noWrap/>
            <w:vAlign w:val="center"/>
            <w:hideMark/>
          </w:tcPr>
          <w:p w14:paraId="0CD73D8B"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17,243 </w:t>
            </w:r>
          </w:p>
        </w:tc>
      </w:tr>
      <w:tr w:rsidR="002D7B20" w:rsidRPr="00BF0130" w14:paraId="10AFE9CD"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26BFB5D"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Data#3 Limited</w:t>
            </w:r>
          </w:p>
        </w:tc>
        <w:tc>
          <w:tcPr>
            <w:tcW w:w="5032" w:type="dxa"/>
            <w:gridSpan w:val="2"/>
            <w:tcBorders>
              <w:top w:val="nil"/>
              <w:left w:val="nil"/>
              <w:bottom w:val="single" w:sz="4" w:space="0" w:color="auto"/>
              <w:right w:val="single" w:sz="4" w:space="0" w:color="auto"/>
            </w:tcBorders>
            <w:shd w:val="clear" w:color="auto" w:fill="auto"/>
            <w:vAlign w:val="center"/>
            <w:hideMark/>
          </w:tcPr>
          <w:p w14:paraId="33972223"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35" w:type="dxa"/>
            <w:tcBorders>
              <w:top w:val="nil"/>
              <w:left w:val="nil"/>
              <w:bottom w:val="single" w:sz="4" w:space="0" w:color="auto"/>
              <w:right w:val="single" w:sz="4" w:space="0" w:color="auto"/>
            </w:tcBorders>
            <w:shd w:val="clear" w:color="auto" w:fill="auto"/>
            <w:noWrap/>
            <w:vAlign w:val="center"/>
            <w:hideMark/>
          </w:tcPr>
          <w:p w14:paraId="48055C3A"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903,475 </w:t>
            </w:r>
          </w:p>
        </w:tc>
      </w:tr>
      <w:tr w:rsidR="002D7B20" w:rsidRPr="00BF0130" w14:paraId="2E016859"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7A910F3" w14:textId="77777777" w:rsidR="002D7B20" w:rsidRPr="00BF0130" w:rsidRDefault="002D7B20" w:rsidP="00C932D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Datatime</w:t>
            </w:r>
            <w:proofErr w:type="spellEnd"/>
            <w:r w:rsidRPr="00BF0130">
              <w:rPr>
                <w:rFonts w:ascii="Arial" w:eastAsia="Arial" w:hAnsi="Arial" w:cs="Arial"/>
                <w:sz w:val="20"/>
                <w:szCs w:val="20"/>
                <w:lang w:val="en-AU"/>
              </w:rPr>
              <w:t xml:space="preserve"> Services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3BFC0BF3"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35" w:type="dxa"/>
            <w:tcBorders>
              <w:top w:val="nil"/>
              <w:left w:val="nil"/>
              <w:bottom w:val="single" w:sz="4" w:space="0" w:color="auto"/>
              <w:right w:val="single" w:sz="4" w:space="0" w:color="auto"/>
            </w:tcBorders>
            <w:shd w:val="clear" w:color="auto" w:fill="auto"/>
            <w:noWrap/>
            <w:vAlign w:val="center"/>
            <w:hideMark/>
          </w:tcPr>
          <w:p w14:paraId="4F6342AB"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81,383 </w:t>
            </w:r>
          </w:p>
        </w:tc>
      </w:tr>
      <w:tr w:rsidR="002D7B20" w:rsidRPr="00BF0130" w14:paraId="4B898E57"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70CEA17"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Davidson Executive and Boards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157D19F9"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Human Resource Services</w:t>
            </w:r>
          </w:p>
        </w:tc>
        <w:tc>
          <w:tcPr>
            <w:tcW w:w="1835" w:type="dxa"/>
            <w:tcBorders>
              <w:top w:val="nil"/>
              <w:left w:val="nil"/>
              <w:bottom w:val="single" w:sz="4" w:space="0" w:color="auto"/>
              <w:right w:val="single" w:sz="4" w:space="0" w:color="auto"/>
            </w:tcBorders>
            <w:shd w:val="clear" w:color="auto" w:fill="auto"/>
            <w:noWrap/>
            <w:vAlign w:val="center"/>
            <w:hideMark/>
          </w:tcPr>
          <w:p w14:paraId="7B5A1FF9"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113,500 </w:t>
            </w:r>
          </w:p>
        </w:tc>
      </w:tr>
      <w:tr w:rsidR="002D7B20" w:rsidRPr="00BF0130" w14:paraId="7118DF36"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726753F"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Dean </w:t>
            </w:r>
            <w:proofErr w:type="spellStart"/>
            <w:r w:rsidRPr="00BF0130">
              <w:rPr>
                <w:rFonts w:ascii="Arial" w:eastAsia="Arial" w:hAnsi="Arial" w:cs="Arial"/>
                <w:sz w:val="20"/>
                <w:szCs w:val="20"/>
                <w:lang w:val="en-AU"/>
              </w:rPr>
              <w:t>Janover</w:t>
            </w:r>
            <w:proofErr w:type="spellEnd"/>
          </w:p>
        </w:tc>
        <w:tc>
          <w:tcPr>
            <w:tcW w:w="5032" w:type="dxa"/>
            <w:gridSpan w:val="2"/>
            <w:tcBorders>
              <w:top w:val="nil"/>
              <w:left w:val="nil"/>
              <w:bottom w:val="single" w:sz="4" w:space="0" w:color="auto"/>
              <w:right w:val="single" w:sz="4" w:space="0" w:color="auto"/>
            </w:tcBorders>
            <w:shd w:val="clear" w:color="auto" w:fill="auto"/>
            <w:vAlign w:val="center"/>
            <w:hideMark/>
          </w:tcPr>
          <w:p w14:paraId="196CE355"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35" w:type="dxa"/>
            <w:tcBorders>
              <w:top w:val="nil"/>
              <w:left w:val="nil"/>
              <w:bottom w:val="single" w:sz="4" w:space="0" w:color="auto"/>
              <w:right w:val="single" w:sz="4" w:space="0" w:color="auto"/>
            </w:tcBorders>
            <w:shd w:val="clear" w:color="auto" w:fill="auto"/>
            <w:noWrap/>
            <w:vAlign w:val="center"/>
            <w:hideMark/>
          </w:tcPr>
          <w:p w14:paraId="0159E7A9"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40,431 </w:t>
            </w:r>
          </w:p>
        </w:tc>
      </w:tr>
      <w:tr w:rsidR="002D7B20" w:rsidRPr="00BF0130" w14:paraId="649320ED"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65"/>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23809E3" w14:textId="77777777" w:rsidR="002D7B20" w:rsidRPr="00BF0130" w:rsidRDefault="002D7B20" w:rsidP="00C932D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Deepend</w:t>
            </w:r>
            <w:proofErr w:type="spellEnd"/>
            <w:r w:rsidRPr="00BF0130">
              <w:rPr>
                <w:rFonts w:ascii="Arial" w:eastAsia="Arial" w:hAnsi="Arial" w:cs="Arial"/>
                <w:sz w:val="20"/>
                <w:szCs w:val="20"/>
                <w:lang w:val="en-AU"/>
              </w:rPr>
              <w:t xml:space="preserve"> Melbourne Pty Ltd T/A Versa Agency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1AE024CE"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35" w:type="dxa"/>
            <w:tcBorders>
              <w:top w:val="nil"/>
              <w:left w:val="nil"/>
              <w:bottom w:val="single" w:sz="4" w:space="0" w:color="auto"/>
              <w:right w:val="single" w:sz="4" w:space="0" w:color="auto"/>
            </w:tcBorders>
            <w:shd w:val="clear" w:color="auto" w:fill="auto"/>
            <w:noWrap/>
            <w:vAlign w:val="center"/>
            <w:hideMark/>
          </w:tcPr>
          <w:p w14:paraId="23F0B66C"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164,490 </w:t>
            </w:r>
          </w:p>
        </w:tc>
      </w:tr>
      <w:tr w:rsidR="002D7B20" w:rsidRPr="00BF0130" w14:paraId="058DBDD4"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B63202D"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Deloitte Consulting Pty </w:t>
            </w:r>
            <w:r w:rsidRPr="00BF0130">
              <w:rPr>
                <w:rFonts w:ascii="Arial" w:eastAsia="Arial" w:hAnsi="Arial" w:cs="Arial"/>
                <w:sz w:val="20"/>
                <w:szCs w:val="20"/>
                <w:lang w:val="en-AU"/>
              </w:rPr>
              <w:lastRenderedPageBreak/>
              <w:t>Limited</w:t>
            </w:r>
          </w:p>
        </w:tc>
        <w:tc>
          <w:tcPr>
            <w:tcW w:w="5032" w:type="dxa"/>
            <w:gridSpan w:val="2"/>
            <w:tcBorders>
              <w:top w:val="nil"/>
              <w:left w:val="nil"/>
              <w:bottom w:val="single" w:sz="4" w:space="0" w:color="auto"/>
              <w:right w:val="single" w:sz="4" w:space="0" w:color="auto"/>
            </w:tcBorders>
            <w:shd w:val="clear" w:color="auto" w:fill="auto"/>
            <w:vAlign w:val="center"/>
            <w:hideMark/>
          </w:tcPr>
          <w:p w14:paraId="24D656C2"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lastRenderedPageBreak/>
              <w:t>Business Advisory</w:t>
            </w:r>
          </w:p>
        </w:tc>
        <w:tc>
          <w:tcPr>
            <w:tcW w:w="1835" w:type="dxa"/>
            <w:tcBorders>
              <w:top w:val="nil"/>
              <w:left w:val="nil"/>
              <w:bottom w:val="single" w:sz="4" w:space="0" w:color="auto"/>
              <w:right w:val="single" w:sz="4" w:space="0" w:color="auto"/>
            </w:tcBorders>
            <w:shd w:val="clear" w:color="auto" w:fill="auto"/>
            <w:noWrap/>
            <w:vAlign w:val="center"/>
            <w:hideMark/>
          </w:tcPr>
          <w:p w14:paraId="4DCB266B"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89,974 </w:t>
            </w:r>
          </w:p>
        </w:tc>
      </w:tr>
      <w:tr w:rsidR="002D7B20" w:rsidRPr="00BF0130" w14:paraId="34CE06DC"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9B81129" w14:textId="77777777" w:rsidR="002D7B20" w:rsidRPr="00BF0130" w:rsidRDefault="002D7B20" w:rsidP="00C932D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Denisa</w:t>
            </w:r>
            <w:proofErr w:type="spellEnd"/>
            <w:r w:rsidRPr="00BF0130">
              <w:rPr>
                <w:rFonts w:ascii="Arial" w:eastAsia="Arial" w:hAnsi="Arial" w:cs="Arial"/>
                <w:sz w:val="20"/>
                <w:szCs w:val="20"/>
                <w:lang w:val="en-AU"/>
              </w:rPr>
              <w:t xml:space="preserve"> </w:t>
            </w:r>
            <w:proofErr w:type="spellStart"/>
            <w:r w:rsidRPr="00BF0130">
              <w:rPr>
                <w:rFonts w:ascii="Arial" w:eastAsia="Arial" w:hAnsi="Arial" w:cs="Arial"/>
                <w:sz w:val="20"/>
                <w:szCs w:val="20"/>
                <w:lang w:val="en-AU"/>
              </w:rPr>
              <w:t>Goldhammer</w:t>
            </w:r>
            <w:proofErr w:type="spellEnd"/>
          </w:p>
        </w:tc>
        <w:tc>
          <w:tcPr>
            <w:tcW w:w="5032" w:type="dxa"/>
            <w:gridSpan w:val="2"/>
            <w:tcBorders>
              <w:top w:val="nil"/>
              <w:left w:val="nil"/>
              <w:bottom w:val="single" w:sz="4" w:space="0" w:color="auto"/>
              <w:right w:val="single" w:sz="4" w:space="0" w:color="auto"/>
            </w:tcBorders>
            <w:shd w:val="clear" w:color="auto" w:fill="auto"/>
            <w:vAlign w:val="center"/>
            <w:hideMark/>
          </w:tcPr>
          <w:p w14:paraId="15770CA4"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35" w:type="dxa"/>
            <w:tcBorders>
              <w:top w:val="nil"/>
              <w:left w:val="nil"/>
              <w:bottom w:val="single" w:sz="4" w:space="0" w:color="auto"/>
              <w:right w:val="single" w:sz="4" w:space="0" w:color="auto"/>
            </w:tcBorders>
            <w:shd w:val="clear" w:color="auto" w:fill="auto"/>
            <w:noWrap/>
            <w:vAlign w:val="center"/>
            <w:hideMark/>
          </w:tcPr>
          <w:p w14:paraId="132CB2A4"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57,275 </w:t>
            </w:r>
          </w:p>
        </w:tc>
      </w:tr>
      <w:tr w:rsidR="002D7B20" w:rsidRPr="00BF0130" w14:paraId="1A078D8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EE9F21F"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Department of Justice and Community Safety</w:t>
            </w:r>
          </w:p>
        </w:tc>
        <w:tc>
          <w:tcPr>
            <w:tcW w:w="5032" w:type="dxa"/>
            <w:gridSpan w:val="2"/>
            <w:tcBorders>
              <w:top w:val="nil"/>
              <w:left w:val="nil"/>
              <w:bottom w:val="single" w:sz="4" w:space="0" w:color="auto"/>
              <w:right w:val="single" w:sz="4" w:space="0" w:color="auto"/>
            </w:tcBorders>
            <w:shd w:val="clear" w:color="auto" w:fill="auto"/>
            <w:vAlign w:val="center"/>
            <w:hideMark/>
          </w:tcPr>
          <w:p w14:paraId="4FFA850C"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Human Resource Services</w:t>
            </w:r>
          </w:p>
        </w:tc>
        <w:tc>
          <w:tcPr>
            <w:tcW w:w="1835" w:type="dxa"/>
            <w:tcBorders>
              <w:top w:val="nil"/>
              <w:left w:val="nil"/>
              <w:bottom w:val="single" w:sz="4" w:space="0" w:color="auto"/>
              <w:right w:val="single" w:sz="4" w:space="0" w:color="auto"/>
            </w:tcBorders>
            <w:shd w:val="clear" w:color="auto" w:fill="auto"/>
            <w:noWrap/>
            <w:vAlign w:val="center"/>
            <w:hideMark/>
          </w:tcPr>
          <w:p w14:paraId="58CF0BE1"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401,793 </w:t>
            </w:r>
          </w:p>
        </w:tc>
      </w:tr>
      <w:tr w:rsidR="002D7B20" w:rsidRPr="00BF0130" w14:paraId="186A657A"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ECC74BE"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Department of Premier &amp; Cabinet</w:t>
            </w:r>
          </w:p>
        </w:tc>
        <w:tc>
          <w:tcPr>
            <w:tcW w:w="5032" w:type="dxa"/>
            <w:gridSpan w:val="2"/>
            <w:tcBorders>
              <w:top w:val="nil"/>
              <w:left w:val="nil"/>
              <w:bottom w:val="single" w:sz="4" w:space="0" w:color="auto"/>
              <w:right w:val="single" w:sz="4" w:space="0" w:color="auto"/>
            </w:tcBorders>
            <w:shd w:val="clear" w:color="auto" w:fill="auto"/>
            <w:vAlign w:val="center"/>
            <w:hideMark/>
          </w:tcPr>
          <w:p w14:paraId="74A75F8F"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Human Resource Services / Information Technology Services / Project Services</w:t>
            </w:r>
          </w:p>
        </w:tc>
        <w:tc>
          <w:tcPr>
            <w:tcW w:w="1835" w:type="dxa"/>
            <w:tcBorders>
              <w:top w:val="nil"/>
              <w:left w:val="nil"/>
              <w:bottom w:val="single" w:sz="4" w:space="0" w:color="auto"/>
              <w:right w:val="single" w:sz="4" w:space="0" w:color="auto"/>
            </w:tcBorders>
            <w:shd w:val="clear" w:color="auto" w:fill="auto"/>
            <w:noWrap/>
            <w:vAlign w:val="center"/>
            <w:hideMark/>
          </w:tcPr>
          <w:p w14:paraId="5409D62D"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403,062 </w:t>
            </w:r>
          </w:p>
        </w:tc>
      </w:tr>
      <w:tr w:rsidR="002D7B20" w:rsidRPr="00BF0130" w14:paraId="7DFD9B28"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4C3A6BA"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Department of Treasury &amp; Finance</w:t>
            </w:r>
          </w:p>
        </w:tc>
        <w:tc>
          <w:tcPr>
            <w:tcW w:w="5032" w:type="dxa"/>
            <w:gridSpan w:val="2"/>
            <w:tcBorders>
              <w:top w:val="nil"/>
              <w:left w:val="nil"/>
              <w:bottom w:val="single" w:sz="4" w:space="0" w:color="auto"/>
              <w:right w:val="single" w:sz="4" w:space="0" w:color="auto"/>
            </w:tcBorders>
            <w:shd w:val="clear" w:color="auto" w:fill="auto"/>
            <w:vAlign w:val="center"/>
            <w:hideMark/>
          </w:tcPr>
          <w:p w14:paraId="20E00A42"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Human Resource Services / Project Services</w:t>
            </w:r>
          </w:p>
        </w:tc>
        <w:tc>
          <w:tcPr>
            <w:tcW w:w="1835" w:type="dxa"/>
            <w:tcBorders>
              <w:top w:val="nil"/>
              <w:left w:val="nil"/>
              <w:bottom w:val="single" w:sz="4" w:space="0" w:color="auto"/>
              <w:right w:val="single" w:sz="4" w:space="0" w:color="auto"/>
            </w:tcBorders>
            <w:shd w:val="clear" w:color="auto" w:fill="auto"/>
            <w:noWrap/>
            <w:vAlign w:val="center"/>
            <w:hideMark/>
          </w:tcPr>
          <w:p w14:paraId="4DF653E7"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102,373 </w:t>
            </w:r>
          </w:p>
        </w:tc>
      </w:tr>
      <w:tr w:rsidR="002D7B20" w:rsidRPr="00BF0130" w14:paraId="0EE76B27"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536505C"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Design Industries</w:t>
            </w:r>
          </w:p>
        </w:tc>
        <w:tc>
          <w:tcPr>
            <w:tcW w:w="5032" w:type="dxa"/>
            <w:gridSpan w:val="2"/>
            <w:tcBorders>
              <w:top w:val="nil"/>
              <w:left w:val="nil"/>
              <w:bottom w:val="single" w:sz="4" w:space="0" w:color="auto"/>
              <w:right w:val="single" w:sz="4" w:space="0" w:color="auto"/>
            </w:tcBorders>
            <w:shd w:val="clear" w:color="auto" w:fill="auto"/>
            <w:vAlign w:val="center"/>
            <w:hideMark/>
          </w:tcPr>
          <w:p w14:paraId="0FB59298"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35" w:type="dxa"/>
            <w:tcBorders>
              <w:top w:val="nil"/>
              <w:left w:val="nil"/>
              <w:bottom w:val="single" w:sz="4" w:space="0" w:color="auto"/>
              <w:right w:val="single" w:sz="4" w:space="0" w:color="auto"/>
            </w:tcBorders>
            <w:shd w:val="clear" w:color="auto" w:fill="auto"/>
            <w:noWrap/>
            <w:vAlign w:val="center"/>
            <w:hideMark/>
          </w:tcPr>
          <w:p w14:paraId="43C59B66"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8,000 </w:t>
            </w:r>
          </w:p>
        </w:tc>
      </w:tr>
      <w:tr w:rsidR="002D7B20" w:rsidRPr="00BF0130" w14:paraId="3CAFB67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F067B80" w14:textId="77777777" w:rsidR="002D7B20" w:rsidRPr="00BF0130" w:rsidRDefault="002D7B20" w:rsidP="00C932D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Diaxion</w:t>
            </w:r>
            <w:proofErr w:type="spellEnd"/>
            <w:r w:rsidRPr="00BF0130">
              <w:rPr>
                <w:rFonts w:ascii="Arial" w:eastAsia="Arial" w:hAnsi="Arial" w:cs="Arial"/>
                <w:sz w:val="20"/>
                <w:szCs w:val="20"/>
                <w:lang w:val="en-AU"/>
              </w:rPr>
              <w:t xml:space="preserve">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16BCD085"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 /  Human Resource Services</w:t>
            </w:r>
          </w:p>
        </w:tc>
        <w:tc>
          <w:tcPr>
            <w:tcW w:w="1835" w:type="dxa"/>
            <w:tcBorders>
              <w:top w:val="nil"/>
              <w:left w:val="nil"/>
              <w:bottom w:val="single" w:sz="4" w:space="0" w:color="auto"/>
              <w:right w:val="single" w:sz="4" w:space="0" w:color="auto"/>
            </w:tcBorders>
            <w:shd w:val="clear" w:color="auto" w:fill="auto"/>
            <w:noWrap/>
            <w:vAlign w:val="center"/>
            <w:hideMark/>
          </w:tcPr>
          <w:p w14:paraId="64982AD2"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29,355 </w:t>
            </w:r>
          </w:p>
        </w:tc>
      </w:tr>
      <w:tr w:rsidR="002D7B20" w:rsidRPr="00BF0130" w14:paraId="58A6D3A3"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BF70C6E"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DLA Piper</w:t>
            </w:r>
          </w:p>
        </w:tc>
        <w:tc>
          <w:tcPr>
            <w:tcW w:w="5032" w:type="dxa"/>
            <w:gridSpan w:val="2"/>
            <w:tcBorders>
              <w:top w:val="nil"/>
              <w:left w:val="nil"/>
              <w:bottom w:val="single" w:sz="4" w:space="0" w:color="auto"/>
              <w:right w:val="single" w:sz="4" w:space="0" w:color="auto"/>
            </w:tcBorders>
            <w:shd w:val="clear" w:color="auto" w:fill="auto"/>
            <w:vAlign w:val="center"/>
            <w:hideMark/>
          </w:tcPr>
          <w:p w14:paraId="0FA4A9B6"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Legal Services</w:t>
            </w:r>
          </w:p>
        </w:tc>
        <w:tc>
          <w:tcPr>
            <w:tcW w:w="1835" w:type="dxa"/>
            <w:tcBorders>
              <w:top w:val="nil"/>
              <w:left w:val="nil"/>
              <w:bottom w:val="single" w:sz="4" w:space="0" w:color="auto"/>
              <w:right w:val="single" w:sz="4" w:space="0" w:color="auto"/>
            </w:tcBorders>
            <w:shd w:val="clear" w:color="auto" w:fill="auto"/>
            <w:noWrap/>
            <w:vAlign w:val="center"/>
            <w:hideMark/>
          </w:tcPr>
          <w:p w14:paraId="3B0F651D"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245,980 </w:t>
            </w:r>
          </w:p>
        </w:tc>
      </w:tr>
      <w:tr w:rsidR="002D7B20" w:rsidRPr="00BF0130" w14:paraId="521EE495"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31206B5"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Doing Business Better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35981636"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Business Advisory / Professional Development</w:t>
            </w:r>
          </w:p>
        </w:tc>
        <w:tc>
          <w:tcPr>
            <w:tcW w:w="1835" w:type="dxa"/>
            <w:tcBorders>
              <w:top w:val="nil"/>
              <w:left w:val="nil"/>
              <w:bottom w:val="single" w:sz="4" w:space="0" w:color="auto"/>
              <w:right w:val="single" w:sz="4" w:space="0" w:color="auto"/>
            </w:tcBorders>
            <w:shd w:val="clear" w:color="auto" w:fill="auto"/>
            <w:noWrap/>
            <w:vAlign w:val="center"/>
            <w:hideMark/>
          </w:tcPr>
          <w:p w14:paraId="2698E1E5"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44,925 </w:t>
            </w:r>
          </w:p>
        </w:tc>
      </w:tr>
      <w:tr w:rsidR="002D7B20" w:rsidRPr="00BF0130" w14:paraId="2F04424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6341288"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Dr Irene Panagopoulos</w:t>
            </w:r>
          </w:p>
        </w:tc>
        <w:tc>
          <w:tcPr>
            <w:tcW w:w="5032" w:type="dxa"/>
            <w:gridSpan w:val="2"/>
            <w:tcBorders>
              <w:top w:val="nil"/>
              <w:left w:val="nil"/>
              <w:bottom w:val="single" w:sz="4" w:space="0" w:color="auto"/>
              <w:right w:val="single" w:sz="4" w:space="0" w:color="auto"/>
            </w:tcBorders>
            <w:shd w:val="clear" w:color="auto" w:fill="auto"/>
            <w:vAlign w:val="center"/>
            <w:hideMark/>
          </w:tcPr>
          <w:p w14:paraId="16B79C30"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35" w:type="dxa"/>
            <w:tcBorders>
              <w:top w:val="nil"/>
              <w:left w:val="nil"/>
              <w:bottom w:val="single" w:sz="4" w:space="0" w:color="auto"/>
              <w:right w:val="single" w:sz="4" w:space="0" w:color="auto"/>
            </w:tcBorders>
            <w:shd w:val="clear" w:color="auto" w:fill="auto"/>
            <w:noWrap/>
            <w:vAlign w:val="center"/>
            <w:hideMark/>
          </w:tcPr>
          <w:p w14:paraId="1CEF9A6E"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30,036 </w:t>
            </w:r>
          </w:p>
        </w:tc>
      </w:tr>
      <w:tr w:rsidR="002D7B20" w:rsidRPr="00BF0130" w14:paraId="695826C1"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16E9EB7"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Dr Teresa Flower</w:t>
            </w:r>
          </w:p>
        </w:tc>
        <w:tc>
          <w:tcPr>
            <w:tcW w:w="5032" w:type="dxa"/>
            <w:gridSpan w:val="2"/>
            <w:tcBorders>
              <w:top w:val="nil"/>
              <w:left w:val="nil"/>
              <w:bottom w:val="single" w:sz="4" w:space="0" w:color="auto"/>
              <w:right w:val="single" w:sz="4" w:space="0" w:color="auto"/>
            </w:tcBorders>
            <w:shd w:val="clear" w:color="auto" w:fill="auto"/>
            <w:vAlign w:val="center"/>
            <w:hideMark/>
          </w:tcPr>
          <w:p w14:paraId="1BCBA9ED"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35" w:type="dxa"/>
            <w:tcBorders>
              <w:top w:val="nil"/>
              <w:left w:val="nil"/>
              <w:bottom w:val="single" w:sz="4" w:space="0" w:color="auto"/>
              <w:right w:val="single" w:sz="4" w:space="0" w:color="auto"/>
            </w:tcBorders>
            <w:shd w:val="clear" w:color="auto" w:fill="auto"/>
            <w:noWrap/>
            <w:vAlign w:val="center"/>
            <w:hideMark/>
          </w:tcPr>
          <w:p w14:paraId="6F429B99"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9,000 </w:t>
            </w:r>
          </w:p>
        </w:tc>
      </w:tr>
      <w:tr w:rsidR="002D7B20" w:rsidRPr="00BF0130" w14:paraId="5E07C783"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5D3A2C9" w14:textId="77777777" w:rsidR="002D7B20" w:rsidRPr="00BF0130" w:rsidRDefault="002D7B20" w:rsidP="00C932D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eBlueprint</w:t>
            </w:r>
            <w:proofErr w:type="spellEnd"/>
            <w:r w:rsidRPr="00BF0130">
              <w:rPr>
                <w:rFonts w:ascii="Arial" w:eastAsia="Arial" w:hAnsi="Arial" w:cs="Arial"/>
                <w:sz w:val="20"/>
                <w:szCs w:val="20"/>
                <w:lang w:val="en-AU"/>
              </w:rPr>
              <w:t xml:space="preserve"> Pty Limited</w:t>
            </w:r>
          </w:p>
        </w:tc>
        <w:tc>
          <w:tcPr>
            <w:tcW w:w="5032" w:type="dxa"/>
            <w:gridSpan w:val="2"/>
            <w:tcBorders>
              <w:top w:val="nil"/>
              <w:left w:val="nil"/>
              <w:bottom w:val="single" w:sz="4" w:space="0" w:color="auto"/>
              <w:right w:val="single" w:sz="4" w:space="0" w:color="auto"/>
            </w:tcBorders>
            <w:shd w:val="clear" w:color="auto" w:fill="auto"/>
            <w:vAlign w:val="center"/>
            <w:hideMark/>
          </w:tcPr>
          <w:p w14:paraId="5318EFB5"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Services Rendered for the Blue Connect Program</w:t>
            </w:r>
          </w:p>
        </w:tc>
        <w:tc>
          <w:tcPr>
            <w:tcW w:w="1835" w:type="dxa"/>
            <w:tcBorders>
              <w:top w:val="nil"/>
              <w:left w:val="nil"/>
              <w:bottom w:val="single" w:sz="4" w:space="0" w:color="auto"/>
              <w:right w:val="single" w:sz="4" w:space="0" w:color="auto"/>
            </w:tcBorders>
            <w:shd w:val="clear" w:color="auto" w:fill="auto"/>
            <w:noWrap/>
            <w:vAlign w:val="center"/>
            <w:hideMark/>
          </w:tcPr>
          <w:p w14:paraId="7EB0C1CD"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256,781 </w:t>
            </w:r>
          </w:p>
        </w:tc>
      </w:tr>
      <w:tr w:rsidR="002D7B20" w:rsidRPr="00BF0130" w14:paraId="71B1BB57"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B7DD81C" w14:textId="77777777" w:rsidR="002D7B20" w:rsidRPr="00BF0130" w:rsidRDefault="002D7B20" w:rsidP="00C932D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En</w:t>
            </w:r>
            <w:proofErr w:type="spellEnd"/>
            <w:r w:rsidRPr="00BF0130">
              <w:rPr>
                <w:rFonts w:ascii="Arial" w:eastAsia="Arial" w:hAnsi="Arial" w:cs="Arial"/>
                <w:sz w:val="20"/>
                <w:szCs w:val="20"/>
                <w:lang w:val="en-AU"/>
              </w:rPr>
              <w:t xml:space="preserve"> Masse</w:t>
            </w:r>
          </w:p>
        </w:tc>
        <w:tc>
          <w:tcPr>
            <w:tcW w:w="5032" w:type="dxa"/>
            <w:gridSpan w:val="2"/>
            <w:tcBorders>
              <w:top w:val="nil"/>
              <w:left w:val="nil"/>
              <w:bottom w:val="single" w:sz="4" w:space="0" w:color="auto"/>
              <w:right w:val="single" w:sz="4" w:space="0" w:color="auto"/>
            </w:tcBorders>
            <w:shd w:val="clear" w:color="auto" w:fill="auto"/>
            <w:vAlign w:val="center"/>
            <w:hideMark/>
          </w:tcPr>
          <w:p w14:paraId="55D89D1C"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35" w:type="dxa"/>
            <w:tcBorders>
              <w:top w:val="nil"/>
              <w:left w:val="nil"/>
              <w:bottom w:val="single" w:sz="4" w:space="0" w:color="auto"/>
              <w:right w:val="single" w:sz="4" w:space="0" w:color="auto"/>
            </w:tcBorders>
            <w:shd w:val="clear" w:color="auto" w:fill="auto"/>
            <w:noWrap/>
            <w:vAlign w:val="center"/>
            <w:hideMark/>
          </w:tcPr>
          <w:p w14:paraId="72102D96"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207,447 </w:t>
            </w:r>
          </w:p>
        </w:tc>
      </w:tr>
      <w:tr w:rsidR="002D7B20" w:rsidRPr="00BF0130" w14:paraId="089C6065"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A6CEF84"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EQV Associates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502D7EFB"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Human Resource Services</w:t>
            </w:r>
          </w:p>
        </w:tc>
        <w:tc>
          <w:tcPr>
            <w:tcW w:w="1835" w:type="dxa"/>
            <w:tcBorders>
              <w:top w:val="nil"/>
              <w:left w:val="nil"/>
              <w:bottom w:val="single" w:sz="4" w:space="0" w:color="auto"/>
              <w:right w:val="single" w:sz="4" w:space="0" w:color="auto"/>
            </w:tcBorders>
            <w:shd w:val="clear" w:color="auto" w:fill="auto"/>
            <w:noWrap/>
            <w:vAlign w:val="center"/>
            <w:hideMark/>
          </w:tcPr>
          <w:p w14:paraId="7C6D4FD4"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85,000 </w:t>
            </w:r>
          </w:p>
        </w:tc>
      </w:tr>
      <w:tr w:rsidR="002D7B20" w:rsidRPr="00BF0130" w14:paraId="46F1C55B"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22AB737"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Ernst &amp; Young</w:t>
            </w:r>
          </w:p>
        </w:tc>
        <w:tc>
          <w:tcPr>
            <w:tcW w:w="5032" w:type="dxa"/>
            <w:gridSpan w:val="2"/>
            <w:tcBorders>
              <w:top w:val="nil"/>
              <w:left w:val="nil"/>
              <w:bottom w:val="single" w:sz="4" w:space="0" w:color="auto"/>
              <w:right w:val="single" w:sz="4" w:space="0" w:color="auto"/>
            </w:tcBorders>
            <w:shd w:val="clear" w:color="auto" w:fill="auto"/>
            <w:vAlign w:val="center"/>
            <w:hideMark/>
          </w:tcPr>
          <w:p w14:paraId="6BC39F7B"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Business Advisory /Accounting / Audit / Financial Services</w:t>
            </w:r>
          </w:p>
        </w:tc>
        <w:tc>
          <w:tcPr>
            <w:tcW w:w="1835" w:type="dxa"/>
            <w:tcBorders>
              <w:top w:val="nil"/>
              <w:left w:val="nil"/>
              <w:bottom w:val="single" w:sz="4" w:space="0" w:color="auto"/>
              <w:right w:val="single" w:sz="4" w:space="0" w:color="auto"/>
            </w:tcBorders>
            <w:shd w:val="clear" w:color="auto" w:fill="auto"/>
            <w:noWrap/>
            <w:vAlign w:val="center"/>
            <w:hideMark/>
          </w:tcPr>
          <w:p w14:paraId="4ACA1E1B"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59,479 </w:t>
            </w:r>
          </w:p>
        </w:tc>
      </w:tr>
      <w:tr w:rsidR="002D7B20" w:rsidRPr="00BF0130" w14:paraId="7FA4B039"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42CFBD7"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Executive Central Group Pty Ltd</w:t>
            </w:r>
          </w:p>
        </w:tc>
        <w:tc>
          <w:tcPr>
            <w:tcW w:w="5032" w:type="dxa"/>
            <w:gridSpan w:val="2"/>
            <w:tcBorders>
              <w:top w:val="nil"/>
              <w:left w:val="nil"/>
              <w:bottom w:val="single" w:sz="4" w:space="0" w:color="auto"/>
              <w:right w:val="single" w:sz="4" w:space="0" w:color="auto"/>
            </w:tcBorders>
            <w:shd w:val="clear" w:color="auto" w:fill="auto"/>
            <w:vAlign w:val="center"/>
            <w:hideMark/>
          </w:tcPr>
          <w:p w14:paraId="0CC64166"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35" w:type="dxa"/>
            <w:tcBorders>
              <w:top w:val="nil"/>
              <w:left w:val="nil"/>
              <w:bottom w:val="single" w:sz="4" w:space="0" w:color="auto"/>
              <w:right w:val="single" w:sz="4" w:space="0" w:color="auto"/>
            </w:tcBorders>
            <w:shd w:val="clear" w:color="auto" w:fill="auto"/>
            <w:noWrap/>
            <w:vAlign w:val="center"/>
            <w:hideMark/>
          </w:tcPr>
          <w:p w14:paraId="2CC794D0" w14:textId="77777777" w:rsidR="002D7B20" w:rsidRPr="00BF0130" w:rsidRDefault="002D7B20" w:rsidP="00C932D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60,333 </w:t>
            </w:r>
          </w:p>
        </w:tc>
      </w:tr>
      <w:tr w:rsidR="00A77E57" w:rsidRPr="00BF0130" w14:paraId="54BA3475"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65"/>
        </w:trPr>
        <w:tc>
          <w:tcPr>
            <w:tcW w:w="3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9718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A &amp; D Mazzini Family Trust T/A </w:t>
            </w:r>
            <w:proofErr w:type="spellStart"/>
            <w:r w:rsidRPr="00BF0130">
              <w:rPr>
                <w:rFonts w:ascii="Arial" w:eastAsia="Arial" w:hAnsi="Arial" w:cs="Arial"/>
                <w:sz w:val="20"/>
                <w:szCs w:val="20"/>
                <w:lang w:val="en-AU"/>
              </w:rPr>
              <w:t>Amazzin</w:t>
            </w:r>
            <w:proofErr w:type="spellEnd"/>
            <w:r w:rsidRPr="00BF0130">
              <w:rPr>
                <w:rFonts w:ascii="Arial" w:eastAsia="Arial" w:hAnsi="Arial" w:cs="Arial"/>
                <w:sz w:val="20"/>
                <w:szCs w:val="20"/>
                <w:lang w:val="en-AU"/>
              </w:rPr>
              <w:t xml:space="preserve"> Pty Ltd</w:t>
            </w:r>
          </w:p>
        </w:tc>
        <w:tc>
          <w:tcPr>
            <w:tcW w:w="5024" w:type="dxa"/>
            <w:tcBorders>
              <w:top w:val="single" w:sz="4" w:space="0" w:color="auto"/>
              <w:left w:val="nil"/>
              <w:bottom w:val="single" w:sz="4" w:space="0" w:color="auto"/>
              <w:right w:val="single" w:sz="4" w:space="0" w:color="auto"/>
            </w:tcBorders>
            <w:shd w:val="clear" w:color="auto" w:fill="auto"/>
            <w:vAlign w:val="center"/>
            <w:hideMark/>
          </w:tcPr>
          <w:p w14:paraId="4155BEA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Community Engagement</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7F1E4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11,364 </w:t>
            </w:r>
          </w:p>
        </w:tc>
      </w:tr>
      <w:tr w:rsidR="00A77E57" w:rsidRPr="00BF0130" w14:paraId="010D7D5A"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65"/>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67B471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ACER Australian Council For Education Research Ltd</w:t>
            </w:r>
          </w:p>
        </w:tc>
        <w:tc>
          <w:tcPr>
            <w:tcW w:w="5024" w:type="dxa"/>
            <w:tcBorders>
              <w:top w:val="nil"/>
              <w:left w:val="nil"/>
              <w:bottom w:val="single" w:sz="4" w:space="0" w:color="auto"/>
              <w:right w:val="single" w:sz="4" w:space="0" w:color="auto"/>
            </w:tcBorders>
            <w:shd w:val="clear" w:color="auto" w:fill="auto"/>
            <w:vAlign w:val="center"/>
            <w:hideMark/>
          </w:tcPr>
          <w:p w14:paraId="42632E5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1F5E2D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375,140 </w:t>
            </w:r>
          </w:p>
        </w:tc>
      </w:tr>
      <w:tr w:rsidR="00A77E57" w:rsidRPr="00BF0130" w14:paraId="27B22859"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D8E8E6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lastRenderedPageBreak/>
              <w:t>Adecco Australia Pty Ltd</w:t>
            </w:r>
          </w:p>
        </w:tc>
        <w:tc>
          <w:tcPr>
            <w:tcW w:w="5024" w:type="dxa"/>
            <w:tcBorders>
              <w:top w:val="nil"/>
              <w:left w:val="nil"/>
              <w:bottom w:val="single" w:sz="4" w:space="0" w:color="auto"/>
              <w:right w:val="single" w:sz="4" w:space="0" w:color="auto"/>
            </w:tcBorders>
            <w:shd w:val="clear" w:color="auto" w:fill="auto"/>
            <w:vAlign w:val="center"/>
            <w:hideMark/>
          </w:tcPr>
          <w:p w14:paraId="60F9114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Human Resource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E18C7B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694,357 </w:t>
            </w:r>
          </w:p>
        </w:tc>
      </w:tr>
      <w:tr w:rsidR="00A77E57" w:rsidRPr="00BF0130" w14:paraId="1E9A4CAF"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8C29DA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Adel Consultants Pty Ltd trading as Fatigue Safety</w:t>
            </w:r>
          </w:p>
        </w:tc>
        <w:tc>
          <w:tcPr>
            <w:tcW w:w="5024" w:type="dxa"/>
            <w:tcBorders>
              <w:top w:val="nil"/>
              <w:left w:val="nil"/>
              <w:bottom w:val="single" w:sz="4" w:space="0" w:color="auto"/>
              <w:right w:val="single" w:sz="4" w:space="0" w:color="auto"/>
            </w:tcBorders>
            <w:shd w:val="clear" w:color="auto" w:fill="auto"/>
            <w:vAlign w:val="center"/>
            <w:hideMark/>
          </w:tcPr>
          <w:p w14:paraId="5D26AF7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Health and Wellbeing Review</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025362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5,100 </w:t>
            </w:r>
          </w:p>
        </w:tc>
      </w:tr>
      <w:tr w:rsidR="00A77E57" w:rsidRPr="00BF0130" w14:paraId="2F11BE3D"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07C8DF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Adventure Works Pty Ltd</w:t>
            </w:r>
          </w:p>
        </w:tc>
        <w:tc>
          <w:tcPr>
            <w:tcW w:w="5024" w:type="dxa"/>
            <w:tcBorders>
              <w:top w:val="nil"/>
              <w:left w:val="nil"/>
              <w:bottom w:val="single" w:sz="4" w:space="0" w:color="auto"/>
              <w:right w:val="single" w:sz="4" w:space="0" w:color="auto"/>
            </w:tcBorders>
            <w:shd w:val="clear" w:color="auto" w:fill="auto"/>
            <w:vAlign w:val="center"/>
            <w:hideMark/>
          </w:tcPr>
          <w:p w14:paraId="656040D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8A50DD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21,978 </w:t>
            </w:r>
          </w:p>
        </w:tc>
      </w:tr>
      <w:tr w:rsidR="00A77E57" w:rsidRPr="00BF0130" w14:paraId="67FD0365"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6BBF3AA"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adz@work</w:t>
            </w:r>
            <w:proofErr w:type="spellEnd"/>
          </w:p>
        </w:tc>
        <w:tc>
          <w:tcPr>
            <w:tcW w:w="5024" w:type="dxa"/>
            <w:tcBorders>
              <w:top w:val="nil"/>
              <w:left w:val="nil"/>
              <w:bottom w:val="single" w:sz="4" w:space="0" w:color="auto"/>
              <w:right w:val="single" w:sz="4" w:space="0" w:color="auto"/>
            </w:tcBorders>
            <w:shd w:val="clear" w:color="auto" w:fill="auto"/>
            <w:vAlign w:val="center"/>
            <w:hideMark/>
          </w:tcPr>
          <w:p w14:paraId="037FA1D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Project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27184B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42,901 </w:t>
            </w:r>
          </w:p>
        </w:tc>
      </w:tr>
      <w:tr w:rsidR="00A77E57" w:rsidRPr="00BF0130" w14:paraId="113F402C"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0782C4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AGA Apprenticeships Plus</w:t>
            </w:r>
          </w:p>
        </w:tc>
        <w:tc>
          <w:tcPr>
            <w:tcW w:w="5024" w:type="dxa"/>
            <w:tcBorders>
              <w:top w:val="nil"/>
              <w:left w:val="nil"/>
              <w:bottom w:val="single" w:sz="4" w:space="0" w:color="auto"/>
              <w:right w:val="single" w:sz="4" w:space="0" w:color="auto"/>
            </w:tcBorders>
            <w:shd w:val="clear" w:color="auto" w:fill="auto"/>
            <w:vAlign w:val="center"/>
            <w:hideMark/>
          </w:tcPr>
          <w:p w14:paraId="4D46AF6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Human Resource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BC3CA9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26,607 </w:t>
            </w:r>
          </w:p>
        </w:tc>
      </w:tr>
      <w:tr w:rsidR="00A77E57" w:rsidRPr="00BF0130" w14:paraId="7005A82F"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28D987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Alfred Sumner</w:t>
            </w:r>
          </w:p>
        </w:tc>
        <w:tc>
          <w:tcPr>
            <w:tcW w:w="5024" w:type="dxa"/>
            <w:tcBorders>
              <w:top w:val="nil"/>
              <w:left w:val="nil"/>
              <w:bottom w:val="single" w:sz="4" w:space="0" w:color="auto"/>
              <w:right w:val="single" w:sz="4" w:space="0" w:color="auto"/>
            </w:tcBorders>
            <w:shd w:val="clear" w:color="auto" w:fill="auto"/>
            <w:vAlign w:val="center"/>
            <w:hideMark/>
          </w:tcPr>
          <w:p w14:paraId="4D20290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Project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5D3237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5,750 </w:t>
            </w:r>
          </w:p>
        </w:tc>
      </w:tr>
      <w:tr w:rsidR="00A77E57" w:rsidRPr="00BF0130" w14:paraId="1183FA99"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412063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Allegra Consulting Group Pty Ltd</w:t>
            </w:r>
          </w:p>
        </w:tc>
        <w:tc>
          <w:tcPr>
            <w:tcW w:w="5024" w:type="dxa"/>
            <w:tcBorders>
              <w:top w:val="nil"/>
              <w:left w:val="nil"/>
              <w:bottom w:val="single" w:sz="4" w:space="0" w:color="auto"/>
              <w:right w:val="single" w:sz="4" w:space="0" w:color="auto"/>
            </w:tcBorders>
            <w:shd w:val="clear" w:color="auto" w:fill="auto"/>
            <w:vAlign w:val="center"/>
            <w:hideMark/>
          </w:tcPr>
          <w:p w14:paraId="6286330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161018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634,861 </w:t>
            </w:r>
          </w:p>
        </w:tc>
      </w:tr>
      <w:tr w:rsidR="00A77E57" w:rsidRPr="00BF0130" w14:paraId="5C4BE2C3"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F318AA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Anne Dalton &amp; Associates</w:t>
            </w:r>
          </w:p>
        </w:tc>
        <w:tc>
          <w:tcPr>
            <w:tcW w:w="5024" w:type="dxa"/>
            <w:tcBorders>
              <w:top w:val="nil"/>
              <w:left w:val="nil"/>
              <w:bottom w:val="single" w:sz="4" w:space="0" w:color="auto"/>
              <w:right w:val="single" w:sz="4" w:space="0" w:color="auto"/>
            </w:tcBorders>
            <w:shd w:val="clear" w:color="auto" w:fill="auto"/>
            <w:vAlign w:val="center"/>
            <w:hideMark/>
          </w:tcPr>
          <w:p w14:paraId="7AA14F6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Probity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96F423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46,683 </w:t>
            </w:r>
          </w:p>
        </w:tc>
      </w:tr>
      <w:tr w:rsidR="00A77E57" w:rsidRPr="00BF0130" w14:paraId="264A056A"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647482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Arup Pty Ltd</w:t>
            </w:r>
          </w:p>
        </w:tc>
        <w:tc>
          <w:tcPr>
            <w:tcW w:w="5024" w:type="dxa"/>
            <w:tcBorders>
              <w:top w:val="nil"/>
              <w:left w:val="nil"/>
              <w:bottom w:val="single" w:sz="4" w:space="0" w:color="auto"/>
              <w:right w:val="single" w:sz="4" w:space="0" w:color="auto"/>
            </w:tcBorders>
            <w:shd w:val="clear" w:color="auto" w:fill="auto"/>
            <w:vAlign w:val="center"/>
            <w:hideMark/>
          </w:tcPr>
          <w:p w14:paraId="57A8D16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276E55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23,360 </w:t>
            </w:r>
          </w:p>
        </w:tc>
      </w:tr>
      <w:tr w:rsidR="00A77E57" w:rsidRPr="00BF0130" w14:paraId="437A7865"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0BE8B2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ASG Group Limited</w:t>
            </w:r>
          </w:p>
        </w:tc>
        <w:tc>
          <w:tcPr>
            <w:tcW w:w="5024" w:type="dxa"/>
            <w:tcBorders>
              <w:top w:val="nil"/>
              <w:left w:val="nil"/>
              <w:bottom w:val="single" w:sz="4" w:space="0" w:color="auto"/>
              <w:right w:val="single" w:sz="4" w:space="0" w:color="auto"/>
            </w:tcBorders>
            <w:shd w:val="clear" w:color="auto" w:fill="auto"/>
            <w:vAlign w:val="center"/>
            <w:hideMark/>
          </w:tcPr>
          <w:p w14:paraId="28EE1BC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1ABB63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221,862 </w:t>
            </w:r>
          </w:p>
        </w:tc>
      </w:tr>
      <w:tr w:rsidR="00A77E57" w:rsidRPr="00BF0130" w14:paraId="75971064"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C69880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Ashurst Australia</w:t>
            </w:r>
          </w:p>
        </w:tc>
        <w:tc>
          <w:tcPr>
            <w:tcW w:w="5024" w:type="dxa"/>
            <w:tcBorders>
              <w:top w:val="nil"/>
              <w:left w:val="nil"/>
              <w:bottom w:val="single" w:sz="4" w:space="0" w:color="auto"/>
              <w:right w:val="single" w:sz="4" w:space="0" w:color="auto"/>
            </w:tcBorders>
            <w:shd w:val="clear" w:color="auto" w:fill="auto"/>
            <w:vAlign w:val="center"/>
            <w:hideMark/>
          </w:tcPr>
          <w:p w14:paraId="0793ECA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Legal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0EB7FE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36,739 </w:t>
            </w:r>
          </w:p>
        </w:tc>
      </w:tr>
      <w:tr w:rsidR="00A77E57" w:rsidRPr="00BF0130" w14:paraId="48358667"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F5CCB1B"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Asta</w:t>
            </w:r>
            <w:proofErr w:type="spellEnd"/>
            <w:r w:rsidRPr="00BF0130">
              <w:rPr>
                <w:rFonts w:ascii="Arial" w:eastAsia="Arial" w:hAnsi="Arial" w:cs="Arial"/>
                <w:sz w:val="20"/>
                <w:szCs w:val="20"/>
                <w:lang w:val="en-AU"/>
              </w:rPr>
              <w:t xml:space="preserve"> Solutions Pty Ltd</w:t>
            </w:r>
          </w:p>
        </w:tc>
        <w:tc>
          <w:tcPr>
            <w:tcW w:w="5024" w:type="dxa"/>
            <w:tcBorders>
              <w:top w:val="nil"/>
              <w:left w:val="nil"/>
              <w:bottom w:val="single" w:sz="4" w:space="0" w:color="auto"/>
              <w:right w:val="single" w:sz="4" w:space="0" w:color="auto"/>
            </w:tcBorders>
            <w:shd w:val="clear" w:color="auto" w:fill="auto"/>
            <w:vAlign w:val="center"/>
            <w:hideMark/>
          </w:tcPr>
          <w:p w14:paraId="65E8B18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AEFAFB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17,682 </w:t>
            </w:r>
          </w:p>
        </w:tc>
      </w:tr>
      <w:tr w:rsidR="00A77E57" w:rsidRPr="00BF0130" w14:paraId="29811706"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87205B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Aurora Psychology</w:t>
            </w:r>
          </w:p>
        </w:tc>
        <w:tc>
          <w:tcPr>
            <w:tcW w:w="5024" w:type="dxa"/>
            <w:tcBorders>
              <w:top w:val="nil"/>
              <w:left w:val="nil"/>
              <w:bottom w:val="single" w:sz="4" w:space="0" w:color="auto"/>
              <w:right w:val="single" w:sz="4" w:space="0" w:color="auto"/>
            </w:tcBorders>
            <w:shd w:val="clear" w:color="auto" w:fill="auto"/>
            <w:vAlign w:val="center"/>
            <w:hideMark/>
          </w:tcPr>
          <w:p w14:paraId="595237B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22F3E9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33,000 </w:t>
            </w:r>
          </w:p>
        </w:tc>
      </w:tr>
      <w:tr w:rsidR="00A77E57" w:rsidRPr="00BF0130" w14:paraId="406831FB"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85D17C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Australian Defence Apparel Pty Ltd</w:t>
            </w:r>
          </w:p>
        </w:tc>
        <w:tc>
          <w:tcPr>
            <w:tcW w:w="5024" w:type="dxa"/>
            <w:tcBorders>
              <w:top w:val="nil"/>
              <w:left w:val="nil"/>
              <w:bottom w:val="single" w:sz="4" w:space="0" w:color="auto"/>
              <w:right w:val="single" w:sz="4" w:space="0" w:color="auto"/>
            </w:tcBorders>
            <w:shd w:val="clear" w:color="auto" w:fill="auto"/>
            <w:vAlign w:val="center"/>
            <w:hideMark/>
          </w:tcPr>
          <w:p w14:paraId="0666C60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Project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FC8AB8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45,871 </w:t>
            </w:r>
          </w:p>
        </w:tc>
      </w:tr>
      <w:tr w:rsidR="00A77E57" w:rsidRPr="00BF0130" w14:paraId="08CAC3FF"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85233E9"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Avtech</w:t>
            </w:r>
            <w:proofErr w:type="spellEnd"/>
            <w:r w:rsidRPr="00BF0130">
              <w:rPr>
                <w:rFonts w:ascii="Arial" w:eastAsia="Arial" w:hAnsi="Arial" w:cs="Arial"/>
                <w:sz w:val="20"/>
                <w:szCs w:val="20"/>
                <w:lang w:val="en-AU"/>
              </w:rPr>
              <w:t xml:space="preserve"> Aviation Solutions Pty Ltd</w:t>
            </w:r>
          </w:p>
        </w:tc>
        <w:tc>
          <w:tcPr>
            <w:tcW w:w="5024" w:type="dxa"/>
            <w:tcBorders>
              <w:top w:val="nil"/>
              <w:left w:val="nil"/>
              <w:bottom w:val="single" w:sz="4" w:space="0" w:color="auto"/>
              <w:right w:val="single" w:sz="4" w:space="0" w:color="auto"/>
            </w:tcBorders>
            <w:shd w:val="clear" w:color="auto" w:fill="auto"/>
            <w:vAlign w:val="center"/>
            <w:hideMark/>
          </w:tcPr>
          <w:p w14:paraId="049E67A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Business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BFB752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25,000 </w:t>
            </w:r>
          </w:p>
        </w:tc>
      </w:tr>
      <w:tr w:rsidR="00A77E57" w:rsidRPr="00BF0130" w14:paraId="52E9A456"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5CDCB2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AW Psychology</w:t>
            </w:r>
          </w:p>
        </w:tc>
        <w:tc>
          <w:tcPr>
            <w:tcW w:w="5024" w:type="dxa"/>
            <w:tcBorders>
              <w:top w:val="nil"/>
              <w:left w:val="nil"/>
              <w:bottom w:val="single" w:sz="4" w:space="0" w:color="auto"/>
              <w:right w:val="single" w:sz="4" w:space="0" w:color="auto"/>
            </w:tcBorders>
            <w:shd w:val="clear" w:color="auto" w:fill="auto"/>
            <w:vAlign w:val="center"/>
            <w:hideMark/>
          </w:tcPr>
          <w:p w14:paraId="22F775E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A7202F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27,000 </w:t>
            </w:r>
          </w:p>
        </w:tc>
      </w:tr>
      <w:tr w:rsidR="00A77E57" w:rsidRPr="00BF0130" w14:paraId="301D7B7B"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8525DD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Belgravia Leisure Pty Ltd</w:t>
            </w:r>
          </w:p>
        </w:tc>
        <w:tc>
          <w:tcPr>
            <w:tcW w:w="5024" w:type="dxa"/>
            <w:tcBorders>
              <w:top w:val="nil"/>
              <w:left w:val="nil"/>
              <w:bottom w:val="single" w:sz="4" w:space="0" w:color="auto"/>
              <w:right w:val="single" w:sz="4" w:space="0" w:color="auto"/>
            </w:tcBorders>
            <w:shd w:val="clear" w:color="auto" w:fill="auto"/>
            <w:vAlign w:val="center"/>
            <w:hideMark/>
          </w:tcPr>
          <w:p w14:paraId="3AE60E5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Community Engagement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6C008C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7,721 </w:t>
            </w:r>
          </w:p>
        </w:tc>
      </w:tr>
      <w:tr w:rsidR="00A77E57" w:rsidRPr="00BF0130" w14:paraId="0F9F240F"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616F892"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Benestar</w:t>
            </w:r>
            <w:proofErr w:type="spellEnd"/>
            <w:r w:rsidRPr="00BF0130">
              <w:rPr>
                <w:rFonts w:ascii="Arial" w:eastAsia="Arial" w:hAnsi="Arial" w:cs="Arial"/>
                <w:sz w:val="20"/>
                <w:szCs w:val="20"/>
                <w:lang w:val="en-AU"/>
              </w:rPr>
              <w:t xml:space="preserve"> Group Pty Ltd</w:t>
            </w:r>
          </w:p>
        </w:tc>
        <w:tc>
          <w:tcPr>
            <w:tcW w:w="5024" w:type="dxa"/>
            <w:tcBorders>
              <w:top w:val="nil"/>
              <w:left w:val="nil"/>
              <w:bottom w:val="single" w:sz="4" w:space="0" w:color="auto"/>
              <w:right w:val="single" w:sz="4" w:space="0" w:color="auto"/>
            </w:tcBorders>
            <w:shd w:val="clear" w:color="auto" w:fill="auto"/>
            <w:vAlign w:val="center"/>
            <w:hideMark/>
          </w:tcPr>
          <w:p w14:paraId="6A4ADF8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56E9D8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1,137,964 </w:t>
            </w:r>
          </w:p>
        </w:tc>
      </w:tr>
      <w:tr w:rsidR="00A77E57" w:rsidRPr="00BF0130" w14:paraId="74104A5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65"/>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737144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Bite Visual Communications Group Pty Ltd</w:t>
            </w:r>
          </w:p>
        </w:tc>
        <w:tc>
          <w:tcPr>
            <w:tcW w:w="5024" w:type="dxa"/>
            <w:tcBorders>
              <w:top w:val="nil"/>
              <w:left w:val="nil"/>
              <w:bottom w:val="single" w:sz="4" w:space="0" w:color="auto"/>
              <w:right w:val="single" w:sz="4" w:space="0" w:color="auto"/>
            </w:tcBorders>
            <w:shd w:val="clear" w:color="auto" w:fill="auto"/>
            <w:vAlign w:val="center"/>
            <w:hideMark/>
          </w:tcPr>
          <w:p w14:paraId="47112CC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Office / Document Design</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8EE967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14,240 </w:t>
            </w:r>
          </w:p>
        </w:tc>
      </w:tr>
      <w:tr w:rsidR="00A77E57" w:rsidRPr="00BF0130" w14:paraId="5DDC2874"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000110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lastRenderedPageBreak/>
              <w:t>Black Dog Institute</w:t>
            </w:r>
          </w:p>
        </w:tc>
        <w:tc>
          <w:tcPr>
            <w:tcW w:w="5024" w:type="dxa"/>
            <w:tcBorders>
              <w:top w:val="nil"/>
              <w:left w:val="nil"/>
              <w:bottom w:val="single" w:sz="4" w:space="0" w:color="auto"/>
              <w:right w:val="single" w:sz="4" w:space="0" w:color="auto"/>
            </w:tcBorders>
            <w:shd w:val="clear" w:color="auto" w:fill="auto"/>
            <w:vAlign w:val="center"/>
            <w:hideMark/>
          </w:tcPr>
          <w:p w14:paraId="0D99AF9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BF1948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18,650 </w:t>
            </w:r>
          </w:p>
        </w:tc>
      </w:tr>
      <w:tr w:rsidR="00A77E57" w:rsidRPr="00BF0130" w14:paraId="7190BF14"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208DE6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Blue Light Victoria Incorporated</w:t>
            </w:r>
          </w:p>
        </w:tc>
        <w:tc>
          <w:tcPr>
            <w:tcW w:w="5024" w:type="dxa"/>
            <w:tcBorders>
              <w:top w:val="nil"/>
              <w:left w:val="nil"/>
              <w:bottom w:val="single" w:sz="4" w:space="0" w:color="auto"/>
              <w:right w:val="single" w:sz="4" w:space="0" w:color="auto"/>
            </w:tcBorders>
            <w:shd w:val="clear" w:color="auto" w:fill="auto"/>
            <w:vAlign w:val="center"/>
            <w:hideMark/>
          </w:tcPr>
          <w:p w14:paraId="0949F83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Community Engagement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5C3BF5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10,000 </w:t>
            </w:r>
          </w:p>
        </w:tc>
      </w:tr>
      <w:tr w:rsidR="00A77E57" w:rsidRPr="00BF0130" w14:paraId="3BD2E1F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8FF44F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BMT Design &amp; Technology Pty Ltd</w:t>
            </w:r>
          </w:p>
        </w:tc>
        <w:tc>
          <w:tcPr>
            <w:tcW w:w="5024" w:type="dxa"/>
            <w:tcBorders>
              <w:top w:val="nil"/>
              <w:left w:val="nil"/>
              <w:bottom w:val="single" w:sz="4" w:space="0" w:color="auto"/>
              <w:right w:val="single" w:sz="4" w:space="0" w:color="auto"/>
            </w:tcBorders>
            <w:shd w:val="clear" w:color="auto" w:fill="auto"/>
            <w:vAlign w:val="center"/>
            <w:hideMark/>
          </w:tcPr>
          <w:p w14:paraId="5404DA4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Business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9375C0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12,400 </w:t>
            </w:r>
          </w:p>
        </w:tc>
      </w:tr>
      <w:tr w:rsidR="00A77E57" w:rsidRPr="00BF0130" w14:paraId="5F3AE5B3"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432D37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B'nai B'rith Courage To Care (VIC) Inc.</w:t>
            </w:r>
          </w:p>
        </w:tc>
        <w:tc>
          <w:tcPr>
            <w:tcW w:w="5024" w:type="dxa"/>
            <w:tcBorders>
              <w:top w:val="nil"/>
              <w:left w:val="nil"/>
              <w:bottom w:val="single" w:sz="4" w:space="0" w:color="auto"/>
              <w:right w:val="single" w:sz="4" w:space="0" w:color="auto"/>
            </w:tcBorders>
            <w:shd w:val="clear" w:color="auto" w:fill="auto"/>
            <w:vAlign w:val="center"/>
            <w:hideMark/>
          </w:tcPr>
          <w:p w14:paraId="4CE81C5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Community Engagement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F93AC0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23,700 </w:t>
            </w:r>
          </w:p>
        </w:tc>
      </w:tr>
      <w:tr w:rsidR="00A77E57" w:rsidRPr="00BF0130" w14:paraId="5F7F38B7"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18AF28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Camden Search and Selection</w:t>
            </w:r>
          </w:p>
        </w:tc>
        <w:tc>
          <w:tcPr>
            <w:tcW w:w="5024" w:type="dxa"/>
            <w:tcBorders>
              <w:top w:val="nil"/>
              <w:left w:val="nil"/>
              <w:bottom w:val="single" w:sz="4" w:space="0" w:color="auto"/>
              <w:right w:val="single" w:sz="4" w:space="0" w:color="auto"/>
            </w:tcBorders>
            <w:shd w:val="clear" w:color="auto" w:fill="auto"/>
            <w:vAlign w:val="center"/>
            <w:hideMark/>
          </w:tcPr>
          <w:p w14:paraId="7A87BBA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435D02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11,000 </w:t>
            </w:r>
          </w:p>
        </w:tc>
      </w:tr>
      <w:tr w:rsidR="00A77E57" w:rsidRPr="00BF0130" w14:paraId="061FAE94"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EAFA87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Cathy McDonald</w:t>
            </w:r>
          </w:p>
        </w:tc>
        <w:tc>
          <w:tcPr>
            <w:tcW w:w="5024" w:type="dxa"/>
            <w:tcBorders>
              <w:top w:val="nil"/>
              <w:left w:val="nil"/>
              <w:bottom w:val="single" w:sz="4" w:space="0" w:color="auto"/>
              <w:right w:val="single" w:sz="4" w:space="0" w:color="auto"/>
            </w:tcBorders>
            <w:shd w:val="clear" w:color="auto" w:fill="auto"/>
            <w:vAlign w:val="center"/>
            <w:hideMark/>
          </w:tcPr>
          <w:p w14:paraId="23DD900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Business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5EA3C8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69,234 </w:t>
            </w:r>
          </w:p>
        </w:tc>
      </w:tr>
      <w:tr w:rsidR="00A77E57" w:rsidRPr="00BF0130" w14:paraId="4077A8C0"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879207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Cellmark</w:t>
            </w:r>
          </w:p>
        </w:tc>
        <w:tc>
          <w:tcPr>
            <w:tcW w:w="5024" w:type="dxa"/>
            <w:tcBorders>
              <w:top w:val="nil"/>
              <w:left w:val="nil"/>
              <w:bottom w:val="single" w:sz="4" w:space="0" w:color="auto"/>
              <w:right w:val="single" w:sz="4" w:space="0" w:color="auto"/>
            </w:tcBorders>
            <w:shd w:val="clear" w:color="auto" w:fill="auto"/>
            <w:vAlign w:val="center"/>
            <w:hideMark/>
          </w:tcPr>
          <w:p w14:paraId="29DF074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DNA Extraction / Analysis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C27731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14,302 </w:t>
            </w:r>
          </w:p>
        </w:tc>
      </w:tr>
      <w:tr w:rsidR="00A77E57" w:rsidRPr="00BF0130" w14:paraId="0ADF9D51"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991B4C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CHC Helicopter Australia Pty Ltd</w:t>
            </w:r>
          </w:p>
        </w:tc>
        <w:tc>
          <w:tcPr>
            <w:tcW w:w="5024" w:type="dxa"/>
            <w:tcBorders>
              <w:top w:val="nil"/>
              <w:left w:val="nil"/>
              <w:bottom w:val="single" w:sz="4" w:space="0" w:color="auto"/>
              <w:right w:val="single" w:sz="4" w:space="0" w:color="auto"/>
            </w:tcBorders>
            <w:shd w:val="clear" w:color="auto" w:fill="auto"/>
            <w:vAlign w:val="center"/>
            <w:hideMark/>
          </w:tcPr>
          <w:p w14:paraId="75D106C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Aviation Support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EFD6A3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19,144,674 </w:t>
            </w:r>
          </w:p>
        </w:tc>
      </w:tr>
      <w:tr w:rsidR="00A77E57" w:rsidRPr="00BF0130" w14:paraId="74CE8FD4"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FA2D2D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Cherub Consulting Group Pty Ltd</w:t>
            </w:r>
          </w:p>
        </w:tc>
        <w:tc>
          <w:tcPr>
            <w:tcW w:w="5024" w:type="dxa"/>
            <w:tcBorders>
              <w:top w:val="nil"/>
              <w:left w:val="nil"/>
              <w:bottom w:val="single" w:sz="4" w:space="0" w:color="auto"/>
              <w:right w:val="single" w:sz="4" w:space="0" w:color="auto"/>
            </w:tcBorders>
            <w:shd w:val="clear" w:color="auto" w:fill="auto"/>
            <w:vAlign w:val="center"/>
            <w:hideMark/>
          </w:tcPr>
          <w:p w14:paraId="6480491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880EB4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47,000 </w:t>
            </w:r>
          </w:p>
        </w:tc>
      </w:tr>
      <w:tr w:rsidR="00A77E57" w:rsidRPr="00BF0130" w14:paraId="3183B5A0"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370A91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Christine </w:t>
            </w:r>
            <w:proofErr w:type="spellStart"/>
            <w:r w:rsidRPr="00BF0130">
              <w:rPr>
                <w:rFonts w:ascii="Arial" w:eastAsia="Arial" w:hAnsi="Arial" w:cs="Arial"/>
                <w:sz w:val="20"/>
                <w:szCs w:val="20"/>
                <w:lang w:val="en-AU"/>
              </w:rPr>
              <w:t>Kotur</w:t>
            </w:r>
            <w:proofErr w:type="spellEnd"/>
          </w:p>
        </w:tc>
        <w:tc>
          <w:tcPr>
            <w:tcW w:w="5024" w:type="dxa"/>
            <w:tcBorders>
              <w:top w:val="nil"/>
              <w:left w:val="nil"/>
              <w:bottom w:val="single" w:sz="4" w:space="0" w:color="auto"/>
              <w:right w:val="single" w:sz="4" w:space="0" w:color="auto"/>
            </w:tcBorders>
            <w:shd w:val="clear" w:color="auto" w:fill="auto"/>
            <w:vAlign w:val="center"/>
            <w:hideMark/>
          </w:tcPr>
          <w:p w14:paraId="0413683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791DAC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9,500 </w:t>
            </w:r>
          </w:p>
        </w:tc>
      </w:tr>
      <w:tr w:rsidR="00A77E57" w:rsidRPr="00BF0130" w14:paraId="330B2FE4"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4DB9C2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Clayton UTZ Lawyers</w:t>
            </w:r>
          </w:p>
        </w:tc>
        <w:tc>
          <w:tcPr>
            <w:tcW w:w="5024" w:type="dxa"/>
            <w:tcBorders>
              <w:top w:val="nil"/>
              <w:left w:val="nil"/>
              <w:bottom w:val="single" w:sz="4" w:space="0" w:color="auto"/>
              <w:right w:val="single" w:sz="4" w:space="0" w:color="auto"/>
            </w:tcBorders>
            <w:shd w:val="clear" w:color="auto" w:fill="auto"/>
            <w:vAlign w:val="center"/>
            <w:hideMark/>
          </w:tcPr>
          <w:p w14:paraId="18028CF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Legal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4E7935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264,596 </w:t>
            </w:r>
          </w:p>
        </w:tc>
      </w:tr>
      <w:tr w:rsidR="00A77E57" w:rsidRPr="00BF0130" w14:paraId="534C7749"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F3910C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CLE Consulting Australia Pty Ltd</w:t>
            </w:r>
          </w:p>
        </w:tc>
        <w:tc>
          <w:tcPr>
            <w:tcW w:w="5024" w:type="dxa"/>
            <w:tcBorders>
              <w:top w:val="nil"/>
              <w:left w:val="nil"/>
              <w:bottom w:val="single" w:sz="4" w:space="0" w:color="auto"/>
              <w:right w:val="single" w:sz="4" w:space="0" w:color="auto"/>
            </w:tcBorders>
            <w:shd w:val="clear" w:color="auto" w:fill="auto"/>
            <w:vAlign w:val="center"/>
            <w:hideMark/>
          </w:tcPr>
          <w:p w14:paraId="5B4558B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E68533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5,100 </w:t>
            </w:r>
          </w:p>
        </w:tc>
      </w:tr>
      <w:tr w:rsidR="00A77E57" w:rsidRPr="00BF0130" w14:paraId="36CABE8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789085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C-Net Pty Ltd</w:t>
            </w:r>
          </w:p>
        </w:tc>
        <w:tc>
          <w:tcPr>
            <w:tcW w:w="5024" w:type="dxa"/>
            <w:tcBorders>
              <w:top w:val="nil"/>
              <w:left w:val="nil"/>
              <w:bottom w:val="single" w:sz="4" w:space="0" w:color="auto"/>
              <w:right w:val="single" w:sz="4" w:space="0" w:color="auto"/>
            </w:tcBorders>
            <w:shd w:val="clear" w:color="auto" w:fill="auto"/>
            <w:vAlign w:val="center"/>
            <w:hideMark/>
          </w:tcPr>
          <w:p w14:paraId="1F1266E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00339B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29,600 </w:t>
            </w:r>
          </w:p>
        </w:tc>
      </w:tr>
      <w:tr w:rsidR="00A77E57" w:rsidRPr="00BF0130" w14:paraId="554806E0"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AFB599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Colin D Ellis Pty Ltd</w:t>
            </w:r>
          </w:p>
        </w:tc>
        <w:tc>
          <w:tcPr>
            <w:tcW w:w="5024" w:type="dxa"/>
            <w:tcBorders>
              <w:top w:val="nil"/>
              <w:left w:val="nil"/>
              <w:bottom w:val="single" w:sz="4" w:space="0" w:color="auto"/>
              <w:right w:val="single" w:sz="4" w:space="0" w:color="auto"/>
            </w:tcBorders>
            <w:shd w:val="clear" w:color="auto" w:fill="auto"/>
            <w:vAlign w:val="center"/>
            <w:hideMark/>
          </w:tcPr>
          <w:p w14:paraId="37A7EF6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099546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7,500 </w:t>
            </w:r>
          </w:p>
        </w:tc>
      </w:tr>
      <w:tr w:rsidR="00A77E57" w:rsidRPr="00BF0130" w14:paraId="05EF626B"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65"/>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73CAB3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Converge International Incorporating Resolutions RTK</w:t>
            </w:r>
          </w:p>
        </w:tc>
        <w:tc>
          <w:tcPr>
            <w:tcW w:w="5024" w:type="dxa"/>
            <w:tcBorders>
              <w:top w:val="nil"/>
              <w:left w:val="nil"/>
              <w:bottom w:val="single" w:sz="4" w:space="0" w:color="auto"/>
              <w:right w:val="single" w:sz="4" w:space="0" w:color="auto"/>
            </w:tcBorders>
            <w:shd w:val="clear" w:color="auto" w:fill="auto"/>
            <w:vAlign w:val="center"/>
            <w:hideMark/>
          </w:tcPr>
          <w:p w14:paraId="7D80859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Health and Wellbeing Review</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692B9D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71,930 </w:t>
            </w:r>
          </w:p>
        </w:tc>
      </w:tr>
      <w:tr w:rsidR="00A77E57" w:rsidRPr="00BF0130" w14:paraId="3503ACD5"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65"/>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B9F4E0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Conversant Asia Pacific Pty Ltd</w:t>
            </w:r>
          </w:p>
        </w:tc>
        <w:tc>
          <w:tcPr>
            <w:tcW w:w="5024" w:type="dxa"/>
            <w:tcBorders>
              <w:top w:val="nil"/>
              <w:left w:val="nil"/>
              <w:bottom w:val="single" w:sz="4" w:space="0" w:color="auto"/>
              <w:right w:val="single" w:sz="4" w:space="0" w:color="auto"/>
            </w:tcBorders>
            <w:shd w:val="clear" w:color="auto" w:fill="auto"/>
            <w:vAlign w:val="center"/>
            <w:hideMark/>
          </w:tcPr>
          <w:p w14:paraId="3981545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Project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18E23E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18,636 </w:t>
            </w:r>
          </w:p>
        </w:tc>
      </w:tr>
      <w:tr w:rsidR="00A77E57" w:rsidRPr="00BF0130" w14:paraId="1B5BBF3F"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90A3A6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Corporate Wisdom (Australia) </w:t>
            </w:r>
            <w:r w:rsidRPr="00BF0130">
              <w:rPr>
                <w:rFonts w:ascii="Arial" w:eastAsia="Arial" w:hAnsi="Arial" w:cs="Arial"/>
                <w:sz w:val="20"/>
                <w:szCs w:val="20"/>
                <w:lang w:val="en-AU"/>
              </w:rPr>
              <w:lastRenderedPageBreak/>
              <w:t>Pty Ltd</w:t>
            </w:r>
          </w:p>
        </w:tc>
        <w:tc>
          <w:tcPr>
            <w:tcW w:w="5024" w:type="dxa"/>
            <w:tcBorders>
              <w:top w:val="nil"/>
              <w:left w:val="nil"/>
              <w:bottom w:val="single" w:sz="4" w:space="0" w:color="auto"/>
              <w:right w:val="single" w:sz="4" w:space="0" w:color="auto"/>
            </w:tcBorders>
            <w:shd w:val="clear" w:color="auto" w:fill="auto"/>
            <w:vAlign w:val="center"/>
            <w:hideMark/>
          </w:tcPr>
          <w:p w14:paraId="486F3EC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lastRenderedPageBreak/>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EC875C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9,000 </w:t>
            </w:r>
          </w:p>
        </w:tc>
      </w:tr>
      <w:tr w:rsidR="00A77E57" w:rsidRPr="00BF0130" w14:paraId="0AA1A747"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9C486E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Corrs Chambers Westgarth</w:t>
            </w:r>
          </w:p>
        </w:tc>
        <w:tc>
          <w:tcPr>
            <w:tcW w:w="5024" w:type="dxa"/>
            <w:tcBorders>
              <w:top w:val="nil"/>
              <w:left w:val="nil"/>
              <w:bottom w:val="single" w:sz="4" w:space="0" w:color="auto"/>
              <w:right w:val="single" w:sz="4" w:space="0" w:color="auto"/>
            </w:tcBorders>
            <w:shd w:val="clear" w:color="auto" w:fill="auto"/>
            <w:vAlign w:val="center"/>
            <w:hideMark/>
          </w:tcPr>
          <w:p w14:paraId="73788D3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Legal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2CF028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5,827,872 </w:t>
            </w:r>
          </w:p>
        </w:tc>
      </w:tr>
      <w:tr w:rsidR="00A77E57" w:rsidRPr="00BF0130" w14:paraId="47E9D4CF"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69B105A"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CourtHeath</w:t>
            </w:r>
            <w:proofErr w:type="spellEnd"/>
            <w:r w:rsidRPr="00BF0130">
              <w:rPr>
                <w:rFonts w:ascii="Arial" w:eastAsia="Arial" w:hAnsi="Arial" w:cs="Arial"/>
                <w:sz w:val="20"/>
                <w:szCs w:val="20"/>
                <w:lang w:val="en-AU"/>
              </w:rPr>
              <w:t xml:space="preserve"> Consulting</w:t>
            </w:r>
          </w:p>
        </w:tc>
        <w:tc>
          <w:tcPr>
            <w:tcW w:w="5024" w:type="dxa"/>
            <w:tcBorders>
              <w:top w:val="nil"/>
              <w:left w:val="nil"/>
              <w:bottom w:val="single" w:sz="4" w:space="0" w:color="auto"/>
              <w:right w:val="single" w:sz="4" w:space="0" w:color="auto"/>
            </w:tcBorders>
            <w:shd w:val="clear" w:color="auto" w:fill="auto"/>
            <w:vAlign w:val="center"/>
            <w:hideMark/>
          </w:tcPr>
          <w:p w14:paraId="35CF4A6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Probity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C6709A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13,827 </w:t>
            </w:r>
          </w:p>
        </w:tc>
      </w:tr>
      <w:tr w:rsidR="00A77E57" w:rsidRPr="00BF0130" w14:paraId="50C88B9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095E954"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Creativa</w:t>
            </w:r>
            <w:proofErr w:type="spellEnd"/>
            <w:r w:rsidRPr="00BF0130">
              <w:rPr>
                <w:rFonts w:ascii="Arial" w:eastAsia="Arial" w:hAnsi="Arial" w:cs="Arial"/>
                <w:sz w:val="20"/>
                <w:szCs w:val="20"/>
                <w:lang w:val="en-AU"/>
              </w:rPr>
              <w:t xml:space="preserve"> Pty Ltd (Formerly known as </w:t>
            </w:r>
            <w:proofErr w:type="spellStart"/>
            <w:r w:rsidRPr="00BF0130">
              <w:rPr>
                <w:rFonts w:ascii="Arial" w:eastAsia="Arial" w:hAnsi="Arial" w:cs="Arial"/>
                <w:sz w:val="20"/>
                <w:szCs w:val="20"/>
                <w:lang w:val="en-AU"/>
              </w:rPr>
              <w:t>Creativa</w:t>
            </w:r>
            <w:proofErr w:type="spellEnd"/>
            <w:r w:rsidRPr="00BF0130">
              <w:rPr>
                <w:rFonts w:ascii="Arial" w:eastAsia="Arial" w:hAnsi="Arial" w:cs="Arial"/>
                <w:sz w:val="20"/>
                <w:szCs w:val="20"/>
                <w:lang w:val="en-AU"/>
              </w:rPr>
              <w:t xml:space="preserve"> Videos)</w:t>
            </w:r>
          </w:p>
        </w:tc>
        <w:tc>
          <w:tcPr>
            <w:tcW w:w="5024" w:type="dxa"/>
            <w:tcBorders>
              <w:top w:val="nil"/>
              <w:left w:val="nil"/>
              <w:bottom w:val="single" w:sz="4" w:space="0" w:color="auto"/>
              <w:right w:val="single" w:sz="4" w:space="0" w:color="auto"/>
            </w:tcBorders>
            <w:shd w:val="clear" w:color="auto" w:fill="auto"/>
            <w:vAlign w:val="center"/>
            <w:hideMark/>
          </w:tcPr>
          <w:p w14:paraId="42253D7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Communication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9B2F0B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37,469 </w:t>
            </w:r>
          </w:p>
        </w:tc>
      </w:tr>
      <w:tr w:rsidR="00A77E57" w:rsidRPr="00BF0130" w14:paraId="283D2695"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89F2EA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CT Alliance</w:t>
            </w:r>
          </w:p>
        </w:tc>
        <w:tc>
          <w:tcPr>
            <w:tcW w:w="5024" w:type="dxa"/>
            <w:tcBorders>
              <w:top w:val="nil"/>
              <w:left w:val="nil"/>
              <w:bottom w:val="single" w:sz="4" w:space="0" w:color="auto"/>
              <w:right w:val="single" w:sz="4" w:space="0" w:color="auto"/>
            </w:tcBorders>
            <w:shd w:val="clear" w:color="auto" w:fill="auto"/>
            <w:vAlign w:val="center"/>
            <w:hideMark/>
          </w:tcPr>
          <w:p w14:paraId="4DCD11C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Probity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F310FE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6,414 </w:t>
            </w:r>
          </w:p>
        </w:tc>
      </w:tr>
      <w:tr w:rsidR="00A77E57" w:rsidRPr="00BF0130" w14:paraId="202D0966"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CFDE50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CTM Professional Services Pty Ltd</w:t>
            </w:r>
          </w:p>
        </w:tc>
        <w:tc>
          <w:tcPr>
            <w:tcW w:w="5024" w:type="dxa"/>
            <w:tcBorders>
              <w:top w:val="nil"/>
              <w:left w:val="nil"/>
              <w:bottom w:val="single" w:sz="4" w:space="0" w:color="auto"/>
              <w:right w:val="single" w:sz="4" w:space="0" w:color="auto"/>
            </w:tcBorders>
            <w:shd w:val="clear" w:color="auto" w:fill="auto"/>
            <w:vAlign w:val="center"/>
            <w:hideMark/>
          </w:tcPr>
          <w:p w14:paraId="4348925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222E80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16,000 </w:t>
            </w:r>
          </w:p>
        </w:tc>
      </w:tr>
      <w:tr w:rsidR="00A77E57" w:rsidRPr="00BF0130" w14:paraId="06CAAE49"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ACE5D4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Cube Group Management Consulting Pty Ltd</w:t>
            </w:r>
          </w:p>
        </w:tc>
        <w:tc>
          <w:tcPr>
            <w:tcW w:w="5024" w:type="dxa"/>
            <w:tcBorders>
              <w:top w:val="nil"/>
              <w:left w:val="nil"/>
              <w:bottom w:val="single" w:sz="4" w:space="0" w:color="auto"/>
              <w:right w:val="single" w:sz="4" w:space="0" w:color="auto"/>
            </w:tcBorders>
            <w:shd w:val="clear" w:color="auto" w:fill="auto"/>
            <w:vAlign w:val="center"/>
            <w:hideMark/>
          </w:tcPr>
          <w:p w14:paraId="59DC603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Project Support / 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664743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71,486 </w:t>
            </w:r>
          </w:p>
        </w:tc>
      </w:tr>
      <w:tr w:rsidR="00A77E57" w:rsidRPr="00BF0130" w14:paraId="22551385"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88CCD6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D &amp; D Taxation Consulting Pty Ltd</w:t>
            </w:r>
          </w:p>
        </w:tc>
        <w:tc>
          <w:tcPr>
            <w:tcW w:w="5024" w:type="dxa"/>
            <w:tcBorders>
              <w:top w:val="nil"/>
              <w:left w:val="nil"/>
              <w:bottom w:val="single" w:sz="4" w:space="0" w:color="auto"/>
              <w:right w:val="single" w:sz="4" w:space="0" w:color="auto"/>
            </w:tcBorders>
            <w:shd w:val="clear" w:color="auto" w:fill="auto"/>
            <w:vAlign w:val="center"/>
            <w:hideMark/>
          </w:tcPr>
          <w:p w14:paraId="3CB0F30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Accounting / Audit / Financial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B687B7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17,243 </w:t>
            </w:r>
          </w:p>
        </w:tc>
      </w:tr>
      <w:tr w:rsidR="00A77E57" w:rsidRPr="00BF0130" w14:paraId="38FA453E"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4DA8AE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Data#3 Limited</w:t>
            </w:r>
          </w:p>
        </w:tc>
        <w:tc>
          <w:tcPr>
            <w:tcW w:w="5024" w:type="dxa"/>
            <w:tcBorders>
              <w:top w:val="nil"/>
              <w:left w:val="nil"/>
              <w:bottom w:val="single" w:sz="4" w:space="0" w:color="auto"/>
              <w:right w:val="single" w:sz="4" w:space="0" w:color="auto"/>
            </w:tcBorders>
            <w:shd w:val="clear" w:color="auto" w:fill="auto"/>
            <w:vAlign w:val="center"/>
            <w:hideMark/>
          </w:tcPr>
          <w:p w14:paraId="3F0F21C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290683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903,475 </w:t>
            </w:r>
          </w:p>
        </w:tc>
      </w:tr>
      <w:tr w:rsidR="00A77E57" w:rsidRPr="00BF0130" w14:paraId="3E50B4A6"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43F37C2"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Datatime</w:t>
            </w:r>
            <w:proofErr w:type="spellEnd"/>
            <w:r w:rsidRPr="00BF0130">
              <w:rPr>
                <w:rFonts w:ascii="Arial" w:eastAsia="Arial" w:hAnsi="Arial" w:cs="Arial"/>
                <w:sz w:val="20"/>
                <w:szCs w:val="20"/>
                <w:lang w:val="en-AU"/>
              </w:rPr>
              <w:t xml:space="preserve"> Services Pty Ltd</w:t>
            </w:r>
          </w:p>
        </w:tc>
        <w:tc>
          <w:tcPr>
            <w:tcW w:w="5024" w:type="dxa"/>
            <w:tcBorders>
              <w:top w:val="nil"/>
              <w:left w:val="nil"/>
              <w:bottom w:val="single" w:sz="4" w:space="0" w:color="auto"/>
              <w:right w:val="single" w:sz="4" w:space="0" w:color="auto"/>
            </w:tcBorders>
            <w:shd w:val="clear" w:color="auto" w:fill="auto"/>
            <w:vAlign w:val="center"/>
            <w:hideMark/>
          </w:tcPr>
          <w:p w14:paraId="384AFE5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00B588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81,383 </w:t>
            </w:r>
          </w:p>
        </w:tc>
      </w:tr>
      <w:tr w:rsidR="00A77E57" w:rsidRPr="00BF0130" w14:paraId="6AD9646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92F0A3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Davidson Executive and Boards Pty Ltd</w:t>
            </w:r>
          </w:p>
        </w:tc>
        <w:tc>
          <w:tcPr>
            <w:tcW w:w="5024" w:type="dxa"/>
            <w:tcBorders>
              <w:top w:val="nil"/>
              <w:left w:val="nil"/>
              <w:bottom w:val="single" w:sz="4" w:space="0" w:color="auto"/>
              <w:right w:val="single" w:sz="4" w:space="0" w:color="auto"/>
            </w:tcBorders>
            <w:shd w:val="clear" w:color="auto" w:fill="auto"/>
            <w:vAlign w:val="center"/>
            <w:hideMark/>
          </w:tcPr>
          <w:p w14:paraId="5CA7A58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Human Resource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685820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113,500 </w:t>
            </w:r>
          </w:p>
        </w:tc>
      </w:tr>
      <w:tr w:rsidR="00A77E57" w:rsidRPr="00BF0130" w14:paraId="0497CDCA"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0ED05C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Dean </w:t>
            </w:r>
            <w:proofErr w:type="spellStart"/>
            <w:r w:rsidRPr="00BF0130">
              <w:rPr>
                <w:rFonts w:ascii="Arial" w:eastAsia="Arial" w:hAnsi="Arial" w:cs="Arial"/>
                <w:sz w:val="20"/>
                <w:szCs w:val="20"/>
                <w:lang w:val="en-AU"/>
              </w:rPr>
              <w:t>Janover</w:t>
            </w:r>
            <w:proofErr w:type="spellEnd"/>
          </w:p>
        </w:tc>
        <w:tc>
          <w:tcPr>
            <w:tcW w:w="5024" w:type="dxa"/>
            <w:tcBorders>
              <w:top w:val="nil"/>
              <w:left w:val="nil"/>
              <w:bottom w:val="single" w:sz="4" w:space="0" w:color="auto"/>
              <w:right w:val="single" w:sz="4" w:space="0" w:color="auto"/>
            </w:tcBorders>
            <w:shd w:val="clear" w:color="auto" w:fill="auto"/>
            <w:vAlign w:val="center"/>
            <w:hideMark/>
          </w:tcPr>
          <w:p w14:paraId="1002843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B9740A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40,431 </w:t>
            </w:r>
          </w:p>
        </w:tc>
      </w:tr>
      <w:tr w:rsidR="00A77E57" w:rsidRPr="00BF0130" w14:paraId="013A5F77"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EBE7BAC"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Deepend</w:t>
            </w:r>
            <w:proofErr w:type="spellEnd"/>
            <w:r w:rsidRPr="00BF0130">
              <w:rPr>
                <w:rFonts w:ascii="Arial" w:eastAsia="Arial" w:hAnsi="Arial" w:cs="Arial"/>
                <w:sz w:val="20"/>
                <w:szCs w:val="20"/>
                <w:lang w:val="en-AU"/>
              </w:rPr>
              <w:t xml:space="preserve"> Melbourne Pty Ltd T/A Versa Agency Pty Ltd</w:t>
            </w:r>
          </w:p>
        </w:tc>
        <w:tc>
          <w:tcPr>
            <w:tcW w:w="5024" w:type="dxa"/>
            <w:tcBorders>
              <w:top w:val="nil"/>
              <w:left w:val="nil"/>
              <w:bottom w:val="single" w:sz="4" w:space="0" w:color="auto"/>
              <w:right w:val="single" w:sz="4" w:space="0" w:color="auto"/>
            </w:tcBorders>
            <w:shd w:val="clear" w:color="auto" w:fill="auto"/>
            <w:vAlign w:val="center"/>
            <w:hideMark/>
          </w:tcPr>
          <w:p w14:paraId="7C9B65A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0978E4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164,490 </w:t>
            </w:r>
          </w:p>
        </w:tc>
      </w:tr>
      <w:tr w:rsidR="00A77E57" w:rsidRPr="00BF0130" w14:paraId="2CBC01F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76CFCB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Deloitte Consulting Pty Limited</w:t>
            </w:r>
          </w:p>
        </w:tc>
        <w:tc>
          <w:tcPr>
            <w:tcW w:w="5024" w:type="dxa"/>
            <w:tcBorders>
              <w:top w:val="nil"/>
              <w:left w:val="nil"/>
              <w:bottom w:val="single" w:sz="4" w:space="0" w:color="auto"/>
              <w:right w:val="single" w:sz="4" w:space="0" w:color="auto"/>
            </w:tcBorders>
            <w:shd w:val="clear" w:color="auto" w:fill="auto"/>
            <w:vAlign w:val="center"/>
            <w:hideMark/>
          </w:tcPr>
          <w:p w14:paraId="6B280A4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Business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A1FB05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89,974 </w:t>
            </w:r>
          </w:p>
        </w:tc>
      </w:tr>
      <w:tr w:rsidR="00A77E57" w:rsidRPr="00BF0130" w14:paraId="156BE156"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3A377C2"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Denisa</w:t>
            </w:r>
            <w:proofErr w:type="spellEnd"/>
            <w:r w:rsidRPr="00BF0130">
              <w:rPr>
                <w:rFonts w:ascii="Arial" w:eastAsia="Arial" w:hAnsi="Arial" w:cs="Arial"/>
                <w:sz w:val="20"/>
                <w:szCs w:val="20"/>
                <w:lang w:val="en-AU"/>
              </w:rPr>
              <w:t xml:space="preserve"> </w:t>
            </w:r>
            <w:proofErr w:type="spellStart"/>
            <w:r w:rsidRPr="00BF0130">
              <w:rPr>
                <w:rFonts w:ascii="Arial" w:eastAsia="Arial" w:hAnsi="Arial" w:cs="Arial"/>
                <w:sz w:val="20"/>
                <w:szCs w:val="20"/>
                <w:lang w:val="en-AU"/>
              </w:rPr>
              <w:t>Goldhammer</w:t>
            </w:r>
            <w:proofErr w:type="spellEnd"/>
          </w:p>
        </w:tc>
        <w:tc>
          <w:tcPr>
            <w:tcW w:w="5024" w:type="dxa"/>
            <w:tcBorders>
              <w:top w:val="nil"/>
              <w:left w:val="nil"/>
              <w:bottom w:val="single" w:sz="4" w:space="0" w:color="auto"/>
              <w:right w:val="single" w:sz="4" w:space="0" w:color="auto"/>
            </w:tcBorders>
            <w:shd w:val="clear" w:color="auto" w:fill="auto"/>
            <w:vAlign w:val="center"/>
            <w:hideMark/>
          </w:tcPr>
          <w:p w14:paraId="713614F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2CEDFC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57,275 </w:t>
            </w:r>
          </w:p>
        </w:tc>
      </w:tr>
      <w:tr w:rsidR="00A77E57" w:rsidRPr="00BF0130" w14:paraId="6EE8A0AE"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6B0665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Design Industries</w:t>
            </w:r>
          </w:p>
        </w:tc>
        <w:tc>
          <w:tcPr>
            <w:tcW w:w="5024" w:type="dxa"/>
            <w:tcBorders>
              <w:top w:val="nil"/>
              <w:left w:val="nil"/>
              <w:bottom w:val="single" w:sz="4" w:space="0" w:color="auto"/>
              <w:right w:val="single" w:sz="4" w:space="0" w:color="auto"/>
            </w:tcBorders>
            <w:shd w:val="clear" w:color="auto" w:fill="auto"/>
            <w:vAlign w:val="center"/>
            <w:hideMark/>
          </w:tcPr>
          <w:p w14:paraId="18544B5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4DA1F1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8,000 </w:t>
            </w:r>
          </w:p>
        </w:tc>
      </w:tr>
      <w:tr w:rsidR="00A77E57" w:rsidRPr="00BF0130" w14:paraId="78119F63"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D692ADE"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Diaxion</w:t>
            </w:r>
            <w:proofErr w:type="spellEnd"/>
            <w:r w:rsidRPr="00BF0130">
              <w:rPr>
                <w:rFonts w:ascii="Arial" w:eastAsia="Arial" w:hAnsi="Arial" w:cs="Arial"/>
                <w:sz w:val="20"/>
                <w:szCs w:val="20"/>
                <w:lang w:val="en-AU"/>
              </w:rPr>
              <w:t xml:space="preserve"> Pty Ltd</w:t>
            </w:r>
          </w:p>
        </w:tc>
        <w:tc>
          <w:tcPr>
            <w:tcW w:w="5024" w:type="dxa"/>
            <w:tcBorders>
              <w:top w:val="nil"/>
              <w:left w:val="nil"/>
              <w:bottom w:val="single" w:sz="4" w:space="0" w:color="auto"/>
              <w:right w:val="single" w:sz="4" w:space="0" w:color="auto"/>
            </w:tcBorders>
            <w:shd w:val="clear" w:color="auto" w:fill="auto"/>
            <w:vAlign w:val="center"/>
            <w:hideMark/>
          </w:tcPr>
          <w:p w14:paraId="769E89F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 /  Human Resource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B20E58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29,355 </w:t>
            </w:r>
          </w:p>
        </w:tc>
      </w:tr>
      <w:tr w:rsidR="00A77E57" w:rsidRPr="00BF0130" w14:paraId="568FF44C"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71CA02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DLA Piper</w:t>
            </w:r>
          </w:p>
        </w:tc>
        <w:tc>
          <w:tcPr>
            <w:tcW w:w="5024" w:type="dxa"/>
            <w:tcBorders>
              <w:top w:val="nil"/>
              <w:left w:val="nil"/>
              <w:bottom w:val="single" w:sz="4" w:space="0" w:color="auto"/>
              <w:right w:val="single" w:sz="4" w:space="0" w:color="auto"/>
            </w:tcBorders>
            <w:shd w:val="clear" w:color="auto" w:fill="auto"/>
            <w:vAlign w:val="center"/>
            <w:hideMark/>
          </w:tcPr>
          <w:p w14:paraId="00382C4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Legal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607067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245,980 </w:t>
            </w:r>
          </w:p>
        </w:tc>
      </w:tr>
      <w:tr w:rsidR="00A77E57" w:rsidRPr="00BF0130" w14:paraId="00A13ABF"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B9BF37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lastRenderedPageBreak/>
              <w:t>Doing Business Better Pty Ltd</w:t>
            </w:r>
          </w:p>
        </w:tc>
        <w:tc>
          <w:tcPr>
            <w:tcW w:w="5024" w:type="dxa"/>
            <w:tcBorders>
              <w:top w:val="nil"/>
              <w:left w:val="nil"/>
              <w:bottom w:val="single" w:sz="4" w:space="0" w:color="auto"/>
              <w:right w:val="single" w:sz="4" w:space="0" w:color="auto"/>
            </w:tcBorders>
            <w:shd w:val="clear" w:color="auto" w:fill="auto"/>
            <w:vAlign w:val="center"/>
            <w:hideMark/>
          </w:tcPr>
          <w:p w14:paraId="58D9015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Business Services / 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815350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44,925 </w:t>
            </w:r>
          </w:p>
        </w:tc>
      </w:tr>
      <w:tr w:rsidR="00A77E57" w:rsidRPr="00BF0130" w14:paraId="08D868FB"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457710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Dr Irene Panagopoulos</w:t>
            </w:r>
          </w:p>
        </w:tc>
        <w:tc>
          <w:tcPr>
            <w:tcW w:w="5024" w:type="dxa"/>
            <w:tcBorders>
              <w:top w:val="nil"/>
              <w:left w:val="nil"/>
              <w:bottom w:val="single" w:sz="4" w:space="0" w:color="auto"/>
              <w:right w:val="single" w:sz="4" w:space="0" w:color="auto"/>
            </w:tcBorders>
            <w:shd w:val="clear" w:color="auto" w:fill="auto"/>
            <w:vAlign w:val="center"/>
            <w:hideMark/>
          </w:tcPr>
          <w:p w14:paraId="6996EF0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E5BF52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30,036 </w:t>
            </w:r>
          </w:p>
        </w:tc>
      </w:tr>
      <w:tr w:rsidR="00A77E57" w:rsidRPr="00BF0130" w14:paraId="05C7F0A3"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140252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Dr Teresa Flower</w:t>
            </w:r>
          </w:p>
        </w:tc>
        <w:tc>
          <w:tcPr>
            <w:tcW w:w="5024" w:type="dxa"/>
            <w:tcBorders>
              <w:top w:val="nil"/>
              <w:left w:val="nil"/>
              <w:bottom w:val="single" w:sz="4" w:space="0" w:color="auto"/>
              <w:right w:val="single" w:sz="4" w:space="0" w:color="auto"/>
            </w:tcBorders>
            <w:shd w:val="clear" w:color="auto" w:fill="auto"/>
            <w:vAlign w:val="center"/>
            <w:hideMark/>
          </w:tcPr>
          <w:p w14:paraId="44DEE77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662C26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9,000 </w:t>
            </w:r>
          </w:p>
        </w:tc>
      </w:tr>
      <w:tr w:rsidR="00A77E57" w:rsidRPr="00BF0130" w14:paraId="10EE6B56"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267582E"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eBlueprint</w:t>
            </w:r>
            <w:proofErr w:type="spellEnd"/>
            <w:r w:rsidRPr="00BF0130">
              <w:rPr>
                <w:rFonts w:ascii="Arial" w:eastAsia="Arial" w:hAnsi="Arial" w:cs="Arial"/>
                <w:sz w:val="20"/>
                <w:szCs w:val="20"/>
                <w:lang w:val="en-AU"/>
              </w:rPr>
              <w:t xml:space="preserve"> Pty Limited</w:t>
            </w:r>
          </w:p>
        </w:tc>
        <w:tc>
          <w:tcPr>
            <w:tcW w:w="5024" w:type="dxa"/>
            <w:tcBorders>
              <w:top w:val="nil"/>
              <w:left w:val="nil"/>
              <w:bottom w:val="single" w:sz="4" w:space="0" w:color="auto"/>
              <w:right w:val="single" w:sz="4" w:space="0" w:color="auto"/>
            </w:tcBorders>
            <w:shd w:val="clear" w:color="auto" w:fill="auto"/>
            <w:vAlign w:val="center"/>
            <w:hideMark/>
          </w:tcPr>
          <w:p w14:paraId="31AEDB0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C15F1E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256,781 </w:t>
            </w:r>
          </w:p>
        </w:tc>
      </w:tr>
      <w:tr w:rsidR="00A77E57" w:rsidRPr="00BF0130" w14:paraId="51EFF73C"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598871A"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En</w:t>
            </w:r>
            <w:proofErr w:type="spellEnd"/>
            <w:r w:rsidRPr="00BF0130">
              <w:rPr>
                <w:rFonts w:ascii="Arial" w:eastAsia="Arial" w:hAnsi="Arial" w:cs="Arial"/>
                <w:sz w:val="20"/>
                <w:szCs w:val="20"/>
                <w:lang w:val="en-AU"/>
              </w:rPr>
              <w:t xml:space="preserve"> Masse</w:t>
            </w:r>
          </w:p>
        </w:tc>
        <w:tc>
          <w:tcPr>
            <w:tcW w:w="5024" w:type="dxa"/>
            <w:tcBorders>
              <w:top w:val="nil"/>
              <w:left w:val="nil"/>
              <w:bottom w:val="single" w:sz="4" w:space="0" w:color="auto"/>
              <w:right w:val="single" w:sz="4" w:space="0" w:color="auto"/>
            </w:tcBorders>
            <w:shd w:val="clear" w:color="auto" w:fill="auto"/>
            <w:vAlign w:val="center"/>
            <w:hideMark/>
          </w:tcPr>
          <w:p w14:paraId="6783C78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589C8F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207,447 </w:t>
            </w:r>
          </w:p>
        </w:tc>
      </w:tr>
      <w:tr w:rsidR="00A77E57" w:rsidRPr="00BF0130" w14:paraId="5600137A"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DEC9F8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EQV Associates Pty Ltd</w:t>
            </w:r>
          </w:p>
        </w:tc>
        <w:tc>
          <w:tcPr>
            <w:tcW w:w="5024" w:type="dxa"/>
            <w:tcBorders>
              <w:top w:val="nil"/>
              <w:left w:val="nil"/>
              <w:bottom w:val="single" w:sz="4" w:space="0" w:color="auto"/>
              <w:right w:val="single" w:sz="4" w:space="0" w:color="auto"/>
            </w:tcBorders>
            <w:shd w:val="clear" w:color="auto" w:fill="auto"/>
            <w:vAlign w:val="center"/>
            <w:hideMark/>
          </w:tcPr>
          <w:p w14:paraId="79B0B2A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Human Resource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AC22B3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85,000 </w:t>
            </w:r>
          </w:p>
        </w:tc>
      </w:tr>
      <w:tr w:rsidR="00A77E57" w:rsidRPr="00BF0130" w14:paraId="220E0DBC"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BF801E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Ernst &amp; Young</w:t>
            </w:r>
          </w:p>
        </w:tc>
        <w:tc>
          <w:tcPr>
            <w:tcW w:w="5024" w:type="dxa"/>
            <w:tcBorders>
              <w:top w:val="nil"/>
              <w:left w:val="nil"/>
              <w:bottom w:val="single" w:sz="4" w:space="0" w:color="auto"/>
              <w:right w:val="single" w:sz="4" w:space="0" w:color="auto"/>
            </w:tcBorders>
            <w:shd w:val="clear" w:color="auto" w:fill="auto"/>
            <w:vAlign w:val="center"/>
            <w:hideMark/>
          </w:tcPr>
          <w:p w14:paraId="546D681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Business Services /Accounting / Audit / Financial Services / </w:t>
            </w:r>
            <w:r w:rsidR="00D14364" w:rsidRPr="00BF0130">
              <w:rPr>
                <w:rFonts w:ascii="Arial" w:eastAsia="Arial" w:hAnsi="Arial" w:cs="Arial"/>
                <w:sz w:val="20"/>
                <w:szCs w:val="20"/>
                <w:lang w:val="en-AU"/>
              </w:rPr>
              <w:t>Non-Financial</w:t>
            </w:r>
            <w:r w:rsidRPr="00BF0130">
              <w:rPr>
                <w:rFonts w:ascii="Arial" w:eastAsia="Arial" w:hAnsi="Arial" w:cs="Arial"/>
                <w:sz w:val="20"/>
                <w:szCs w:val="20"/>
                <w:lang w:val="en-AU"/>
              </w:rPr>
              <w:t xml:space="preserve"> Audit / Review</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43FE3A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874,065 </w:t>
            </w:r>
          </w:p>
        </w:tc>
      </w:tr>
      <w:tr w:rsidR="00A77E57" w:rsidRPr="00BF0130" w14:paraId="24AC0F3B"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031AD6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Essence Communications</w:t>
            </w:r>
          </w:p>
        </w:tc>
        <w:tc>
          <w:tcPr>
            <w:tcW w:w="5024" w:type="dxa"/>
            <w:tcBorders>
              <w:top w:val="nil"/>
              <w:left w:val="nil"/>
              <w:bottom w:val="single" w:sz="4" w:space="0" w:color="auto"/>
              <w:right w:val="single" w:sz="4" w:space="0" w:color="auto"/>
            </w:tcBorders>
            <w:shd w:val="clear" w:color="auto" w:fill="auto"/>
            <w:vAlign w:val="center"/>
            <w:hideMark/>
          </w:tcPr>
          <w:p w14:paraId="5CD5320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Market Research</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9ED6E4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136,545 </w:t>
            </w:r>
          </w:p>
        </w:tc>
      </w:tr>
      <w:tr w:rsidR="00A77E57" w:rsidRPr="00BF0130" w14:paraId="3A4FA17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7D10CE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Executive Central Group Pty Ltd</w:t>
            </w:r>
          </w:p>
        </w:tc>
        <w:tc>
          <w:tcPr>
            <w:tcW w:w="5024" w:type="dxa"/>
            <w:tcBorders>
              <w:top w:val="nil"/>
              <w:left w:val="nil"/>
              <w:bottom w:val="single" w:sz="4" w:space="0" w:color="auto"/>
              <w:right w:val="single" w:sz="4" w:space="0" w:color="auto"/>
            </w:tcBorders>
            <w:shd w:val="clear" w:color="auto" w:fill="auto"/>
            <w:vAlign w:val="center"/>
            <w:hideMark/>
          </w:tcPr>
          <w:p w14:paraId="29E88B7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93AA81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60,333 </w:t>
            </w:r>
          </w:p>
        </w:tc>
      </w:tr>
      <w:tr w:rsidR="00A77E57" w:rsidRPr="00BF0130" w14:paraId="26FB86F4"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BF16E81"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Eyres</w:t>
            </w:r>
            <w:proofErr w:type="spellEnd"/>
            <w:r w:rsidRPr="00BF0130">
              <w:rPr>
                <w:rFonts w:ascii="Arial" w:eastAsia="Arial" w:hAnsi="Arial" w:cs="Arial"/>
                <w:sz w:val="20"/>
                <w:szCs w:val="20"/>
                <w:lang w:val="en-AU"/>
              </w:rPr>
              <w:t xml:space="preserve"> and Associates</w:t>
            </w:r>
          </w:p>
        </w:tc>
        <w:tc>
          <w:tcPr>
            <w:tcW w:w="5024" w:type="dxa"/>
            <w:tcBorders>
              <w:top w:val="nil"/>
              <w:left w:val="nil"/>
              <w:bottom w:val="single" w:sz="4" w:space="0" w:color="auto"/>
              <w:right w:val="single" w:sz="4" w:space="0" w:color="auto"/>
            </w:tcBorders>
            <w:shd w:val="clear" w:color="auto" w:fill="auto"/>
            <w:vAlign w:val="center"/>
            <w:hideMark/>
          </w:tcPr>
          <w:p w14:paraId="1829076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90DF1A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12,960 </w:t>
            </w:r>
          </w:p>
        </w:tc>
      </w:tr>
      <w:tr w:rsidR="00A77E57" w:rsidRPr="00BF0130" w14:paraId="011501D7"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65"/>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A7513F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Fairly Bid and Got Pty Ltd T/A </w:t>
            </w:r>
            <w:proofErr w:type="spellStart"/>
            <w:r w:rsidRPr="00BF0130">
              <w:rPr>
                <w:rFonts w:ascii="Arial" w:eastAsia="Arial" w:hAnsi="Arial" w:cs="Arial"/>
                <w:sz w:val="20"/>
                <w:szCs w:val="20"/>
                <w:lang w:val="en-AU"/>
              </w:rPr>
              <w:t>Divadata</w:t>
            </w:r>
            <w:proofErr w:type="spellEnd"/>
            <w:r w:rsidRPr="00BF0130">
              <w:rPr>
                <w:rFonts w:ascii="Arial" w:eastAsia="Arial" w:hAnsi="Arial" w:cs="Arial"/>
                <w:sz w:val="20"/>
                <w:szCs w:val="20"/>
                <w:lang w:val="en-AU"/>
              </w:rPr>
              <w:t xml:space="preserve"> Graphic Design etc.</w:t>
            </w:r>
          </w:p>
        </w:tc>
        <w:tc>
          <w:tcPr>
            <w:tcW w:w="5024" w:type="dxa"/>
            <w:tcBorders>
              <w:top w:val="nil"/>
              <w:left w:val="nil"/>
              <w:bottom w:val="single" w:sz="4" w:space="0" w:color="auto"/>
              <w:right w:val="single" w:sz="4" w:space="0" w:color="auto"/>
            </w:tcBorders>
            <w:shd w:val="clear" w:color="auto" w:fill="auto"/>
            <w:vAlign w:val="center"/>
            <w:hideMark/>
          </w:tcPr>
          <w:p w14:paraId="188C801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Community Engagement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11BC30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11,700 </w:t>
            </w:r>
          </w:p>
        </w:tc>
      </w:tr>
      <w:tr w:rsidR="00A77E57" w:rsidRPr="00BF0130" w14:paraId="02A5D94D"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DF44DF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Fankhauser &amp; Associates Pty Ltd</w:t>
            </w:r>
          </w:p>
        </w:tc>
        <w:tc>
          <w:tcPr>
            <w:tcW w:w="5024" w:type="dxa"/>
            <w:tcBorders>
              <w:top w:val="nil"/>
              <w:left w:val="nil"/>
              <w:bottom w:val="single" w:sz="4" w:space="0" w:color="auto"/>
              <w:right w:val="single" w:sz="4" w:space="0" w:color="auto"/>
            </w:tcBorders>
            <w:shd w:val="clear" w:color="auto" w:fill="auto"/>
            <w:vAlign w:val="center"/>
            <w:hideMark/>
          </w:tcPr>
          <w:p w14:paraId="4060447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8305E7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14,625 </w:t>
            </w:r>
          </w:p>
        </w:tc>
      </w:tr>
      <w:tr w:rsidR="00A77E57" w:rsidRPr="00BF0130" w14:paraId="655CC136"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F8E0410"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Fayman</w:t>
            </w:r>
            <w:proofErr w:type="spellEnd"/>
            <w:r w:rsidRPr="00BF0130">
              <w:rPr>
                <w:rFonts w:ascii="Arial" w:eastAsia="Arial" w:hAnsi="Arial" w:cs="Arial"/>
                <w:sz w:val="20"/>
                <w:szCs w:val="20"/>
                <w:lang w:val="en-AU"/>
              </w:rPr>
              <w:t xml:space="preserve"> Lawyers (WSU IMPREST)</w:t>
            </w:r>
          </w:p>
        </w:tc>
        <w:tc>
          <w:tcPr>
            <w:tcW w:w="5024" w:type="dxa"/>
            <w:tcBorders>
              <w:top w:val="nil"/>
              <w:left w:val="nil"/>
              <w:bottom w:val="single" w:sz="4" w:space="0" w:color="auto"/>
              <w:right w:val="single" w:sz="4" w:space="0" w:color="auto"/>
            </w:tcBorders>
            <w:shd w:val="clear" w:color="auto" w:fill="auto"/>
            <w:vAlign w:val="center"/>
            <w:hideMark/>
          </w:tcPr>
          <w:p w14:paraId="763EB04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Legal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DFD9C2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49,500 </w:t>
            </w:r>
          </w:p>
        </w:tc>
      </w:tr>
      <w:tr w:rsidR="00A77E57" w:rsidRPr="00BF0130" w14:paraId="43A9B8E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26D192C"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Fooks</w:t>
            </w:r>
            <w:proofErr w:type="spellEnd"/>
            <w:r w:rsidRPr="00BF0130">
              <w:rPr>
                <w:rFonts w:ascii="Arial" w:eastAsia="Arial" w:hAnsi="Arial" w:cs="Arial"/>
                <w:sz w:val="20"/>
                <w:szCs w:val="20"/>
                <w:lang w:val="en-AU"/>
              </w:rPr>
              <w:t xml:space="preserve"> Martin Sandow Anson Pty Ltd</w:t>
            </w:r>
          </w:p>
        </w:tc>
        <w:tc>
          <w:tcPr>
            <w:tcW w:w="5024" w:type="dxa"/>
            <w:tcBorders>
              <w:top w:val="nil"/>
              <w:left w:val="nil"/>
              <w:bottom w:val="single" w:sz="4" w:space="0" w:color="auto"/>
              <w:right w:val="single" w:sz="4" w:space="0" w:color="auto"/>
            </w:tcBorders>
            <w:shd w:val="clear" w:color="auto" w:fill="auto"/>
            <w:vAlign w:val="center"/>
            <w:hideMark/>
          </w:tcPr>
          <w:p w14:paraId="1E6B7DA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Architectural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CC16E1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5,900 </w:t>
            </w:r>
          </w:p>
        </w:tc>
      </w:tr>
      <w:tr w:rsidR="00A77E57" w:rsidRPr="00BF0130" w14:paraId="099A1003"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1267CFB"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Forensicare</w:t>
            </w:r>
            <w:proofErr w:type="spellEnd"/>
          </w:p>
        </w:tc>
        <w:tc>
          <w:tcPr>
            <w:tcW w:w="5024" w:type="dxa"/>
            <w:tcBorders>
              <w:top w:val="nil"/>
              <w:left w:val="nil"/>
              <w:bottom w:val="single" w:sz="4" w:space="0" w:color="auto"/>
              <w:right w:val="single" w:sz="4" w:space="0" w:color="auto"/>
            </w:tcBorders>
            <w:shd w:val="clear" w:color="auto" w:fill="auto"/>
            <w:vAlign w:val="center"/>
            <w:hideMark/>
          </w:tcPr>
          <w:p w14:paraId="1C95A2F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398D7C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37,500 </w:t>
            </w:r>
          </w:p>
        </w:tc>
      </w:tr>
      <w:tr w:rsidR="00A77E57" w:rsidRPr="00BF0130" w14:paraId="1B8A5581"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664F11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FPPV Pty Ltd</w:t>
            </w:r>
          </w:p>
        </w:tc>
        <w:tc>
          <w:tcPr>
            <w:tcW w:w="5024" w:type="dxa"/>
            <w:tcBorders>
              <w:top w:val="nil"/>
              <w:left w:val="nil"/>
              <w:bottom w:val="single" w:sz="4" w:space="0" w:color="auto"/>
              <w:right w:val="single" w:sz="4" w:space="0" w:color="auto"/>
            </w:tcBorders>
            <w:shd w:val="clear" w:color="auto" w:fill="auto"/>
            <w:vAlign w:val="center"/>
            <w:hideMark/>
          </w:tcPr>
          <w:p w14:paraId="198213C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Architectural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E3DFFC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58,812 </w:t>
            </w:r>
          </w:p>
        </w:tc>
      </w:tr>
      <w:tr w:rsidR="00A77E57" w:rsidRPr="00BF0130" w14:paraId="1ABD19D3"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4FEF20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G4S Custodial Services Pty Ltd</w:t>
            </w:r>
          </w:p>
        </w:tc>
        <w:tc>
          <w:tcPr>
            <w:tcW w:w="5024" w:type="dxa"/>
            <w:tcBorders>
              <w:top w:val="nil"/>
              <w:left w:val="nil"/>
              <w:bottom w:val="single" w:sz="4" w:space="0" w:color="auto"/>
              <w:right w:val="single" w:sz="4" w:space="0" w:color="auto"/>
            </w:tcBorders>
            <w:shd w:val="clear" w:color="auto" w:fill="auto"/>
            <w:vAlign w:val="center"/>
            <w:hideMark/>
          </w:tcPr>
          <w:p w14:paraId="6397F14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Custodial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70FF88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9,115,280 </w:t>
            </w:r>
          </w:p>
        </w:tc>
      </w:tr>
      <w:tr w:rsidR="00A77E57" w:rsidRPr="00BF0130" w14:paraId="2A7585A0"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394668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Gallery Image</w:t>
            </w:r>
          </w:p>
        </w:tc>
        <w:tc>
          <w:tcPr>
            <w:tcW w:w="5024" w:type="dxa"/>
            <w:tcBorders>
              <w:top w:val="nil"/>
              <w:left w:val="nil"/>
              <w:bottom w:val="single" w:sz="4" w:space="0" w:color="auto"/>
              <w:right w:val="single" w:sz="4" w:space="0" w:color="auto"/>
            </w:tcBorders>
            <w:shd w:val="clear" w:color="auto" w:fill="auto"/>
            <w:vAlign w:val="center"/>
            <w:hideMark/>
          </w:tcPr>
          <w:p w14:paraId="4F2E2FB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9E893A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11,500 </w:t>
            </w:r>
          </w:p>
        </w:tc>
      </w:tr>
      <w:tr w:rsidR="00A77E57" w:rsidRPr="00BF0130" w14:paraId="51F82A78"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9940CAF"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lastRenderedPageBreak/>
              <w:t>Garrie</w:t>
            </w:r>
            <w:proofErr w:type="spellEnd"/>
            <w:r w:rsidRPr="00BF0130">
              <w:rPr>
                <w:rFonts w:ascii="Arial" w:eastAsia="Arial" w:hAnsi="Arial" w:cs="Arial"/>
                <w:sz w:val="20"/>
                <w:szCs w:val="20"/>
                <w:lang w:val="en-AU"/>
              </w:rPr>
              <w:t xml:space="preserve"> Hutchinson</w:t>
            </w:r>
          </w:p>
        </w:tc>
        <w:tc>
          <w:tcPr>
            <w:tcW w:w="5024" w:type="dxa"/>
            <w:tcBorders>
              <w:top w:val="nil"/>
              <w:left w:val="nil"/>
              <w:bottom w:val="single" w:sz="4" w:space="0" w:color="auto"/>
              <w:right w:val="single" w:sz="4" w:space="0" w:color="auto"/>
            </w:tcBorders>
            <w:shd w:val="clear" w:color="auto" w:fill="auto"/>
            <w:vAlign w:val="center"/>
            <w:hideMark/>
          </w:tcPr>
          <w:p w14:paraId="3FB7934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Report Writing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09AE96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14,400 </w:t>
            </w:r>
          </w:p>
        </w:tc>
      </w:tr>
      <w:tr w:rsidR="00A77E57" w:rsidRPr="00BF0130" w14:paraId="0E0A62AB"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8821D9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Garside Consulting</w:t>
            </w:r>
          </w:p>
        </w:tc>
        <w:tc>
          <w:tcPr>
            <w:tcW w:w="5024" w:type="dxa"/>
            <w:tcBorders>
              <w:top w:val="nil"/>
              <w:left w:val="nil"/>
              <w:bottom w:val="single" w:sz="4" w:space="0" w:color="auto"/>
              <w:right w:val="single" w:sz="4" w:space="0" w:color="auto"/>
            </w:tcBorders>
            <w:shd w:val="clear" w:color="auto" w:fill="auto"/>
            <w:vAlign w:val="center"/>
            <w:hideMark/>
          </w:tcPr>
          <w:p w14:paraId="72B58FD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Workplace Complaints and Investigations / Workplace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A5C9D4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8,120 </w:t>
            </w:r>
          </w:p>
        </w:tc>
      </w:tr>
      <w:tr w:rsidR="00A77E57" w:rsidRPr="00BF0130" w14:paraId="3AC395D7"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F78049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Geoplex Pty Ltd</w:t>
            </w:r>
          </w:p>
        </w:tc>
        <w:tc>
          <w:tcPr>
            <w:tcW w:w="5024" w:type="dxa"/>
            <w:tcBorders>
              <w:top w:val="nil"/>
              <w:left w:val="nil"/>
              <w:bottom w:val="single" w:sz="4" w:space="0" w:color="auto"/>
              <w:right w:val="single" w:sz="4" w:space="0" w:color="auto"/>
            </w:tcBorders>
            <w:shd w:val="clear" w:color="auto" w:fill="auto"/>
            <w:vAlign w:val="center"/>
            <w:hideMark/>
          </w:tcPr>
          <w:p w14:paraId="7A55508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6000B7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1,272,677 </w:t>
            </w:r>
          </w:p>
        </w:tc>
      </w:tr>
      <w:tr w:rsidR="00A77E57" w:rsidRPr="00BF0130" w14:paraId="62682138"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C581DE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Get Skilled Access Pty Ltd</w:t>
            </w:r>
          </w:p>
        </w:tc>
        <w:tc>
          <w:tcPr>
            <w:tcW w:w="5024" w:type="dxa"/>
            <w:tcBorders>
              <w:top w:val="nil"/>
              <w:left w:val="nil"/>
              <w:bottom w:val="single" w:sz="4" w:space="0" w:color="auto"/>
              <w:right w:val="single" w:sz="4" w:space="0" w:color="auto"/>
            </w:tcBorders>
            <w:shd w:val="clear" w:color="auto" w:fill="auto"/>
            <w:vAlign w:val="center"/>
            <w:hideMark/>
          </w:tcPr>
          <w:p w14:paraId="5B7F83E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5F4FBA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9,500 </w:t>
            </w:r>
          </w:p>
        </w:tc>
      </w:tr>
      <w:tr w:rsidR="00A77E57" w:rsidRPr="00BF0130" w14:paraId="64167CC5"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FCF477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GJ &amp; K Cleaning Services Pty Ltd</w:t>
            </w:r>
          </w:p>
        </w:tc>
        <w:tc>
          <w:tcPr>
            <w:tcW w:w="5024" w:type="dxa"/>
            <w:tcBorders>
              <w:top w:val="nil"/>
              <w:left w:val="nil"/>
              <w:bottom w:val="single" w:sz="4" w:space="0" w:color="auto"/>
              <w:right w:val="single" w:sz="4" w:space="0" w:color="auto"/>
            </w:tcBorders>
            <w:shd w:val="clear" w:color="auto" w:fill="auto"/>
            <w:vAlign w:val="center"/>
            <w:hideMark/>
          </w:tcPr>
          <w:p w14:paraId="5DF5B68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Cleaning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6688DD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1,061,674 </w:t>
            </w:r>
          </w:p>
        </w:tc>
      </w:tr>
      <w:tr w:rsidR="00A77E57" w:rsidRPr="00BF0130" w14:paraId="0DBE50BB"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DBD819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Grange Advisory Pty Ltd</w:t>
            </w:r>
          </w:p>
        </w:tc>
        <w:tc>
          <w:tcPr>
            <w:tcW w:w="5024" w:type="dxa"/>
            <w:tcBorders>
              <w:top w:val="nil"/>
              <w:left w:val="nil"/>
              <w:bottom w:val="single" w:sz="4" w:space="0" w:color="auto"/>
              <w:right w:val="single" w:sz="4" w:space="0" w:color="auto"/>
            </w:tcBorders>
            <w:shd w:val="clear" w:color="auto" w:fill="auto"/>
            <w:vAlign w:val="center"/>
            <w:hideMark/>
          </w:tcPr>
          <w:p w14:paraId="7A21202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Workplace Complaints and Investigations / Workplace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3DC192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11,163 </w:t>
            </w:r>
          </w:p>
        </w:tc>
      </w:tr>
      <w:tr w:rsidR="00A77E57" w:rsidRPr="00BF0130" w14:paraId="5B5FDDB1"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92BBBB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Great Lakes Training Inc</w:t>
            </w:r>
          </w:p>
        </w:tc>
        <w:tc>
          <w:tcPr>
            <w:tcW w:w="5024" w:type="dxa"/>
            <w:tcBorders>
              <w:top w:val="nil"/>
              <w:left w:val="nil"/>
              <w:bottom w:val="single" w:sz="4" w:space="0" w:color="auto"/>
              <w:right w:val="single" w:sz="4" w:space="0" w:color="auto"/>
            </w:tcBorders>
            <w:shd w:val="clear" w:color="auto" w:fill="auto"/>
            <w:vAlign w:val="center"/>
            <w:hideMark/>
          </w:tcPr>
          <w:p w14:paraId="7DCC8A7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AE9835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5,375 </w:t>
            </w:r>
          </w:p>
        </w:tc>
      </w:tr>
      <w:tr w:rsidR="00A77E57" w:rsidRPr="00BF0130" w14:paraId="183C2BD5"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7C8C7A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Greencap</w:t>
            </w:r>
          </w:p>
        </w:tc>
        <w:tc>
          <w:tcPr>
            <w:tcW w:w="5024" w:type="dxa"/>
            <w:tcBorders>
              <w:top w:val="nil"/>
              <w:left w:val="nil"/>
              <w:bottom w:val="single" w:sz="4" w:space="0" w:color="auto"/>
              <w:right w:val="single" w:sz="4" w:space="0" w:color="auto"/>
            </w:tcBorders>
            <w:shd w:val="clear" w:color="auto" w:fill="auto"/>
            <w:vAlign w:val="center"/>
            <w:hideMark/>
          </w:tcPr>
          <w:p w14:paraId="3C9F871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Health and Wellbeing Review</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F0F47A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26,870 </w:t>
            </w:r>
          </w:p>
        </w:tc>
      </w:tr>
      <w:tr w:rsidR="00A77E57" w:rsidRPr="00BF0130" w14:paraId="15841511"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76A4845"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Hardcat</w:t>
            </w:r>
            <w:proofErr w:type="spellEnd"/>
            <w:r w:rsidRPr="00BF0130">
              <w:rPr>
                <w:rFonts w:ascii="Arial" w:eastAsia="Arial" w:hAnsi="Arial" w:cs="Arial"/>
                <w:sz w:val="20"/>
                <w:szCs w:val="20"/>
                <w:lang w:val="en-AU"/>
              </w:rPr>
              <w:t xml:space="preserve"> Pty Ltd</w:t>
            </w:r>
          </w:p>
        </w:tc>
        <w:tc>
          <w:tcPr>
            <w:tcW w:w="5024" w:type="dxa"/>
            <w:tcBorders>
              <w:top w:val="nil"/>
              <w:left w:val="nil"/>
              <w:bottom w:val="single" w:sz="4" w:space="0" w:color="auto"/>
              <w:right w:val="single" w:sz="4" w:space="0" w:color="auto"/>
            </w:tcBorders>
            <w:shd w:val="clear" w:color="auto" w:fill="auto"/>
            <w:vAlign w:val="center"/>
            <w:hideMark/>
          </w:tcPr>
          <w:p w14:paraId="23635A4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58A4BA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8,800 </w:t>
            </w:r>
          </w:p>
        </w:tc>
      </w:tr>
      <w:tr w:rsidR="00A77E57" w:rsidRPr="00BF0130" w14:paraId="10C0B9AF"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728DBC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Hays Personnel Services (Aust) Pty Ltd</w:t>
            </w:r>
          </w:p>
        </w:tc>
        <w:tc>
          <w:tcPr>
            <w:tcW w:w="5024" w:type="dxa"/>
            <w:tcBorders>
              <w:top w:val="nil"/>
              <w:left w:val="nil"/>
              <w:bottom w:val="single" w:sz="4" w:space="0" w:color="auto"/>
              <w:right w:val="single" w:sz="4" w:space="0" w:color="auto"/>
            </w:tcBorders>
            <w:shd w:val="clear" w:color="auto" w:fill="auto"/>
            <w:vAlign w:val="center"/>
            <w:hideMark/>
          </w:tcPr>
          <w:p w14:paraId="458460B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Human Resource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280581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2,150,484 </w:t>
            </w:r>
          </w:p>
        </w:tc>
      </w:tr>
      <w:tr w:rsidR="00A77E57" w:rsidRPr="00BF0130" w14:paraId="4F943889"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CA0390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Hoban Recruitment</w:t>
            </w:r>
          </w:p>
        </w:tc>
        <w:tc>
          <w:tcPr>
            <w:tcW w:w="5024" w:type="dxa"/>
            <w:tcBorders>
              <w:top w:val="nil"/>
              <w:left w:val="nil"/>
              <w:bottom w:val="single" w:sz="4" w:space="0" w:color="auto"/>
              <w:right w:val="single" w:sz="4" w:space="0" w:color="auto"/>
            </w:tcBorders>
            <w:shd w:val="clear" w:color="auto" w:fill="auto"/>
            <w:vAlign w:val="center"/>
            <w:hideMark/>
          </w:tcPr>
          <w:p w14:paraId="39B9ADB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Human Resource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34956D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8,891 </w:t>
            </w:r>
          </w:p>
        </w:tc>
      </w:tr>
      <w:tr w:rsidR="00A77E57" w:rsidRPr="00BF0130" w14:paraId="46C3CA48"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449CAD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Hudson Global Resources (Aust) Pty Ltd</w:t>
            </w:r>
          </w:p>
        </w:tc>
        <w:tc>
          <w:tcPr>
            <w:tcW w:w="5024" w:type="dxa"/>
            <w:tcBorders>
              <w:top w:val="nil"/>
              <w:left w:val="nil"/>
              <w:bottom w:val="single" w:sz="4" w:space="0" w:color="auto"/>
              <w:right w:val="single" w:sz="4" w:space="0" w:color="auto"/>
            </w:tcBorders>
            <w:shd w:val="clear" w:color="auto" w:fill="auto"/>
            <w:vAlign w:val="center"/>
            <w:hideMark/>
          </w:tcPr>
          <w:p w14:paraId="1DF7899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Human Resource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C66973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610,015 </w:t>
            </w:r>
          </w:p>
        </w:tc>
      </w:tr>
      <w:tr w:rsidR="00A77E57" w:rsidRPr="00BF0130" w14:paraId="2E58E785"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03419E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ICMTEL Pty Ltd</w:t>
            </w:r>
          </w:p>
        </w:tc>
        <w:tc>
          <w:tcPr>
            <w:tcW w:w="5024" w:type="dxa"/>
            <w:tcBorders>
              <w:top w:val="nil"/>
              <w:left w:val="nil"/>
              <w:bottom w:val="single" w:sz="4" w:space="0" w:color="auto"/>
              <w:right w:val="single" w:sz="4" w:space="0" w:color="auto"/>
            </w:tcBorders>
            <w:shd w:val="clear" w:color="auto" w:fill="auto"/>
            <w:vAlign w:val="center"/>
            <w:hideMark/>
          </w:tcPr>
          <w:p w14:paraId="49D376E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0858C0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83,593 </w:t>
            </w:r>
          </w:p>
        </w:tc>
      </w:tr>
      <w:tr w:rsidR="00A77E57" w:rsidRPr="00BF0130" w14:paraId="20D809DF"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3B6950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Ignite</w:t>
            </w:r>
          </w:p>
        </w:tc>
        <w:tc>
          <w:tcPr>
            <w:tcW w:w="5024" w:type="dxa"/>
            <w:tcBorders>
              <w:top w:val="nil"/>
              <w:left w:val="nil"/>
              <w:bottom w:val="single" w:sz="4" w:space="0" w:color="auto"/>
              <w:right w:val="single" w:sz="4" w:space="0" w:color="auto"/>
            </w:tcBorders>
            <w:shd w:val="clear" w:color="auto" w:fill="auto"/>
            <w:vAlign w:val="center"/>
            <w:hideMark/>
          </w:tcPr>
          <w:p w14:paraId="2E804B3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Human Resource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AD1773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49,496 </w:t>
            </w:r>
          </w:p>
        </w:tc>
      </w:tr>
      <w:tr w:rsidR="00A77E57" w:rsidRPr="00BF0130" w14:paraId="4698AC99"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AFF780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Intercept Emergency Vehicle Solutions</w:t>
            </w:r>
          </w:p>
        </w:tc>
        <w:tc>
          <w:tcPr>
            <w:tcW w:w="5024" w:type="dxa"/>
            <w:tcBorders>
              <w:top w:val="nil"/>
              <w:left w:val="nil"/>
              <w:bottom w:val="single" w:sz="4" w:space="0" w:color="auto"/>
              <w:right w:val="single" w:sz="4" w:space="0" w:color="auto"/>
            </w:tcBorders>
            <w:shd w:val="clear" w:color="auto" w:fill="auto"/>
            <w:vAlign w:val="center"/>
            <w:hideMark/>
          </w:tcPr>
          <w:p w14:paraId="55AC20A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Human Resource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76D490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68,809 </w:t>
            </w:r>
          </w:p>
        </w:tc>
      </w:tr>
      <w:tr w:rsidR="00A77E57" w:rsidRPr="00BF0130" w14:paraId="7ADDFE96"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A2255D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International Performance Management Group Pty Ltd</w:t>
            </w:r>
          </w:p>
        </w:tc>
        <w:tc>
          <w:tcPr>
            <w:tcW w:w="5024" w:type="dxa"/>
            <w:tcBorders>
              <w:top w:val="nil"/>
              <w:left w:val="nil"/>
              <w:bottom w:val="single" w:sz="4" w:space="0" w:color="auto"/>
              <w:right w:val="single" w:sz="4" w:space="0" w:color="auto"/>
            </w:tcBorders>
            <w:shd w:val="clear" w:color="auto" w:fill="auto"/>
            <w:vAlign w:val="center"/>
            <w:hideMark/>
          </w:tcPr>
          <w:p w14:paraId="4244781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Project Management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7BFF9C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5,700 </w:t>
            </w:r>
          </w:p>
        </w:tc>
      </w:tr>
      <w:tr w:rsidR="00A77E57" w:rsidRPr="00BF0130" w14:paraId="32E49E3E"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17CC2A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J S B Occupational Health Agency</w:t>
            </w:r>
          </w:p>
        </w:tc>
        <w:tc>
          <w:tcPr>
            <w:tcW w:w="5024" w:type="dxa"/>
            <w:tcBorders>
              <w:top w:val="nil"/>
              <w:left w:val="nil"/>
              <w:bottom w:val="single" w:sz="4" w:space="0" w:color="auto"/>
              <w:right w:val="single" w:sz="4" w:space="0" w:color="auto"/>
            </w:tcBorders>
            <w:shd w:val="clear" w:color="auto" w:fill="auto"/>
            <w:vAlign w:val="center"/>
            <w:hideMark/>
          </w:tcPr>
          <w:p w14:paraId="1A43FB0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Human Resource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D02E3A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7,700 </w:t>
            </w:r>
          </w:p>
        </w:tc>
      </w:tr>
      <w:tr w:rsidR="00A77E57" w:rsidRPr="00BF0130" w14:paraId="5E4F3A29"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7976DD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lastRenderedPageBreak/>
              <w:t>James R. Fitzgerald Associates, LLC</w:t>
            </w:r>
          </w:p>
        </w:tc>
        <w:tc>
          <w:tcPr>
            <w:tcW w:w="5024" w:type="dxa"/>
            <w:tcBorders>
              <w:top w:val="nil"/>
              <w:left w:val="nil"/>
              <w:bottom w:val="single" w:sz="4" w:space="0" w:color="auto"/>
              <w:right w:val="single" w:sz="4" w:space="0" w:color="auto"/>
            </w:tcBorders>
            <w:shd w:val="clear" w:color="auto" w:fill="auto"/>
            <w:vAlign w:val="center"/>
            <w:hideMark/>
          </w:tcPr>
          <w:p w14:paraId="575CB4B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Report Writing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A8E408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6,884 </w:t>
            </w:r>
          </w:p>
        </w:tc>
      </w:tr>
      <w:tr w:rsidR="00A77E57" w:rsidRPr="00BF0130" w14:paraId="1A3CDE56"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077280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John Robinson Consulting Services Pty Ltd</w:t>
            </w:r>
          </w:p>
        </w:tc>
        <w:tc>
          <w:tcPr>
            <w:tcW w:w="5024" w:type="dxa"/>
            <w:tcBorders>
              <w:top w:val="nil"/>
              <w:left w:val="nil"/>
              <w:bottom w:val="single" w:sz="4" w:space="0" w:color="auto"/>
              <w:right w:val="single" w:sz="4" w:space="0" w:color="auto"/>
            </w:tcBorders>
            <w:shd w:val="clear" w:color="auto" w:fill="auto"/>
            <w:vAlign w:val="center"/>
            <w:hideMark/>
          </w:tcPr>
          <w:p w14:paraId="1647C5C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A7A207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18,181 </w:t>
            </w:r>
          </w:p>
        </w:tc>
      </w:tr>
      <w:tr w:rsidR="00A77E57" w:rsidRPr="00BF0130" w14:paraId="6BE9A3E9"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C2A3FF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Katherine Wirth Consulting</w:t>
            </w:r>
          </w:p>
        </w:tc>
        <w:tc>
          <w:tcPr>
            <w:tcW w:w="5024" w:type="dxa"/>
            <w:tcBorders>
              <w:top w:val="nil"/>
              <w:left w:val="nil"/>
              <w:bottom w:val="single" w:sz="4" w:space="0" w:color="auto"/>
              <w:right w:val="single" w:sz="4" w:space="0" w:color="auto"/>
            </w:tcBorders>
            <w:shd w:val="clear" w:color="auto" w:fill="auto"/>
            <w:vAlign w:val="center"/>
            <w:hideMark/>
          </w:tcPr>
          <w:p w14:paraId="6BE3CAF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Workplace Complaints and Investigations / Workplace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CEDDAA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14,989 </w:t>
            </w:r>
          </w:p>
        </w:tc>
      </w:tr>
      <w:tr w:rsidR="00A77E57" w:rsidRPr="00BF0130" w14:paraId="4E55AFEB"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D4215C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Kathleen Townsend Executive Solutions Pty Ltd</w:t>
            </w:r>
          </w:p>
        </w:tc>
        <w:tc>
          <w:tcPr>
            <w:tcW w:w="5024" w:type="dxa"/>
            <w:tcBorders>
              <w:top w:val="nil"/>
              <w:left w:val="nil"/>
              <w:bottom w:val="single" w:sz="4" w:space="0" w:color="auto"/>
              <w:right w:val="single" w:sz="4" w:space="0" w:color="auto"/>
            </w:tcBorders>
            <w:shd w:val="clear" w:color="auto" w:fill="auto"/>
            <w:vAlign w:val="center"/>
            <w:hideMark/>
          </w:tcPr>
          <w:p w14:paraId="6B4A887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Human Resource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5627CA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39,000 </w:t>
            </w:r>
          </w:p>
        </w:tc>
      </w:tr>
      <w:tr w:rsidR="00A77E57" w:rsidRPr="00BF0130" w14:paraId="46A3C52C"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84AB79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Kiandra IT Pty Ltd</w:t>
            </w:r>
          </w:p>
        </w:tc>
        <w:tc>
          <w:tcPr>
            <w:tcW w:w="5024" w:type="dxa"/>
            <w:tcBorders>
              <w:top w:val="nil"/>
              <w:left w:val="nil"/>
              <w:bottom w:val="single" w:sz="4" w:space="0" w:color="auto"/>
              <w:right w:val="single" w:sz="4" w:space="0" w:color="auto"/>
            </w:tcBorders>
            <w:shd w:val="clear" w:color="auto" w:fill="auto"/>
            <w:vAlign w:val="center"/>
            <w:hideMark/>
          </w:tcPr>
          <w:p w14:paraId="7572FBC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7327AF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27,623 </w:t>
            </w:r>
          </w:p>
        </w:tc>
      </w:tr>
      <w:tr w:rsidR="00A77E57" w:rsidRPr="00BF0130" w14:paraId="029842EC"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3CFFD5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Kim Stephens &amp; Associates</w:t>
            </w:r>
          </w:p>
        </w:tc>
        <w:tc>
          <w:tcPr>
            <w:tcW w:w="5024" w:type="dxa"/>
            <w:tcBorders>
              <w:top w:val="nil"/>
              <w:left w:val="nil"/>
              <w:bottom w:val="single" w:sz="4" w:space="0" w:color="auto"/>
              <w:right w:val="single" w:sz="4" w:space="0" w:color="auto"/>
            </w:tcBorders>
            <w:shd w:val="clear" w:color="auto" w:fill="auto"/>
            <w:vAlign w:val="center"/>
            <w:hideMark/>
          </w:tcPr>
          <w:p w14:paraId="2D3753C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E95598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72,000 </w:t>
            </w:r>
          </w:p>
        </w:tc>
      </w:tr>
      <w:tr w:rsidR="00A77E57" w:rsidRPr="00BF0130" w14:paraId="7B59AE9F"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64C180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Kinetic IT Pty Ltd</w:t>
            </w:r>
          </w:p>
        </w:tc>
        <w:tc>
          <w:tcPr>
            <w:tcW w:w="5024" w:type="dxa"/>
            <w:tcBorders>
              <w:top w:val="nil"/>
              <w:left w:val="nil"/>
              <w:bottom w:val="single" w:sz="4" w:space="0" w:color="auto"/>
              <w:right w:val="single" w:sz="4" w:space="0" w:color="auto"/>
            </w:tcBorders>
            <w:shd w:val="clear" w:color="auto" w:fill="auto"/>
            <w:vAlign w:val="center"/>
            <w:hideMark/>
          </w:tcPr>
          <w:p w14:paraId="5042722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0230A9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74,748,629 </w:t>
            </w:r>
          </w:p>
        </w:tc>
      </w:tr>
      <w:tr w:rsidR="00A77E57" w:rsidRPr="00BF0130" w14:paraId="1B03EADB"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A8D085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Kristen Kappel</w:t>
            </w:r>
          </w:p>
        </w:tc>
        <w:tc>
          <w:tcPr>
            <w:tcW w:w="5024" w:type="dxa"/>
            <w:tcBorders>
              <w:top w:val="nil"/>
              <w:left w:val="nil"/>
              <w:bottom w:val="single" w:sz="4" w:space="0" w:color="auto"/>
              <w:right w:val="single" w:sz="4" w:space="0" w:color="auto"/>
            </w:tcBorders>
            <w:shd w:val="clear" w:color="auto" w:fill="auto"/>
            <w:vAlign w:val="center"/>
            <w:hideMark/>
          </w:tcPr>
          <w:p w14:paraId="4F84DD5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72B811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8,800 </w:t>
            </w:r>
          </w:p>
        </w:tc>
      </w:tr>
      <w:tr w:rsidR="00A77E57" w:rsidRPr="00BF0130" w14:paraId="3FD129E6"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055A07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Kul Technologies Pty Ltd T/A XKG</w:t>
            </w:r>
          </w:p>
        </w:tc>
        <w:tc>
          <w:tcPr>
            <w:tcW w:w="5024" w:type="dxa"/>
            <w:tcBorders>
              <w:top w:val="nil"/>
              <w:left w:val="nil"/>
              <w:bottom w:val="single" w:sz="4" w:space="0" w:color="auto"/>
              <w:right w:val="single" w:sz="4" w:space="0" w:color="auto"/>
            </w:tcBorders>
            <w:shd w:val="clear" w:color="auto" w:fill="auto"/>
            <w:vAlign w:val="center"/>
            <w:hideMark/>
          </w:tcPr>
          <w:p w14:paraId="6FF8AA1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Human Resource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1A270E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40,149 </w:t>
            </w:r>
          </w:p>
        </w:tc>
      </w:tr>
      <w:tr w:rsidR="00A77E57" w:rsidRPr="00BF0130" w14:paraId="19838BED"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641454E"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Kulturbrille</w:t>
            </w:r>
            <w:proofErr w:type="spellEnd"/>
            <w:r w:rsidRPr="00BF0130">
              <w:rPr>
                <w:rFonts w:ascii="Arial" w:eastAsia="Arial" w:hAnsi="Arial" w:cs="Arial"/>
                <w:sz w:val="20"/>
                <w:szCs w:val="20"/>
                <w:lang w:val="en-AU"/>
              </w:rPr>
              <w:t xml:space="preserve"> - Research &amp; Consulting Services</w:t>
            </w:r>
          </w:p>
        </w:tc>
        <w:tc>
          <w:tcPr>
            <w:tcW w:w="5024" w:type="dxa"/>
            <w:tcBorders>
              <w:top w:val="nil"/>
              <w:left w:val="nil"/>
              <w:bottom w:val="single" w:sz="4" w:space="0" w:color="auto"/>
              <w:right w:val="single" w:sz="4" w:space="0" w:color="auto"/>
            </w:tcBorders>
            <w:shd w:val="clear" w:color="auto" w:fill="auto"/>
            <w:vAlign w:val="center"/>
            <w:hideMark/>
          </w:tcPr>
          <w:p w14:paraId="210C98A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Community Engagement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B48236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9,424 </w:t>
            </w:r>
          </w:p>
        </w:tc>
      </w:tr>
      <w:tr w:rsidR="00A77E57" w:rsidRPr="00BF0130" w14:paraId="490E8A98"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69BC4A8"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Landell</w:t>
            </w:r>
            <w:proofErr w:type="spellEnd"/>
            <w:r w:rsidRPr="00BF0130">
              <w:rPr>
                <w:rFonts w:ascii="Arial" w:eastAsia="Arial" w:hAnsi="Arial" w:cs="Arial"/>
                <w:sz w:val="20"/>
                <w:szCs w:val="20"/>
                <w:lang w:val="en-AU"/>
              </w:rPr>
              <w:t xml:space="preserve"> Corporation Pty Ltd</w:t>
            </w:r>
          </w:p>
        </w:tc>
        <w:tc>
          <w:tcPr>
            <w:tcW w:w="5024" w:type="dxa"/>
            <w:tcBorders>
              <w:top w:val="nil"/>
              <w:left w:val="nil"/>
              <w:bottom w:val="single" w:sz="4" w:space="0" w:color="auto"/>
              <w:right w:val="single" w:sz="4" w:space="0" w:color="auto"/>
            </w:tcBorders>
            <w:shd w:val="clear" w:color="auto" w:fill="auto"/>
            <w:vAlign w:val="center"/>
            <w:hideMark/>
          </w:tcPr>
          <w:p w14:paraId="00D45EC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Probity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E4430B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14,091 </w:t>
            </w:r>
          </w:p>
        </w:tc>
      </w:tr>
      <w:tr w:rsidR="00A77E57" w:rsidRPr="00BF0130" w14:paraId="41F8C13C"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DE7B69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Lander &amp; Rogers</w:t>
            </w:r>
          </w:p>
        </w:tc>
        <w:tc>
          <w:tcPr>
            <w:tcW w:w="5024" w:type="dxa"/>
            <w:tcBorders>
              <w:top w:val="nil"/>
              <w:left w:val="nil"/>
              <w:bottom w:val="single" w:sz="4" w:space="0" w:color="auto"/>
              <w:right w:val="single" w:sz="4" w:space="0" w:color="auto"/>
            </w:tcBorders>
            <w:shd w:val="clear" w:color="auto" w:fill="auto"/>
            <w:vAlign w:val="center"/>
            <w:hideMark/>
          </w:tcPr>
          <w:p w14:paraId="4D55BD9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Legal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D571CC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163,796 </w:t>
            </w:r>
          </w:p>
        </w:tc>
      </w:tr>
      <w:tr w:rsidR="00A77E57" w:rsidRPr="00BF0130" w14:paraId="0C190D8D"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F19EFD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Leading Mindfully Pty Ltd</w:t>
            </w:r>
          </w:p>
        </w:tc>
        <w:tc>
          <w:tcPr>
            <w:tcW w:w="5024" w:type="dxa"/>
            <w:tcBorders>
              <w:top w:val="nil"/>
              <w:left w:val="nil"/>
              <w:bottom w:val="single" w:sz="4" w:space="0" w:color="auto"/>
              <w:right w:val="single" w:sz="4" w:space="0" w:color="auto"/>
            </w:tcBorders>
            <w:shd w:val="clear" w:color="auto" w:fill="auto"/>
            <w:vAlign w:val="center"/>
            <w:hideMark/>
          </w:tcPr>
          <w:p w14:paraId="2112EB2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DD47F0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6,000 </w:t>
            </w:r>
          </w:p>
        </w:tc>
      </w:tr>
      <w:tr w:rsidR="00A77E57" w:rsidRPr="00BF0130" w14:paraId="098976EC"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829991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M </w:t>
            </w:r>
            <w:proofErr w:type="spellStart"/>
            <w:r w:rsidRPr="00BF0130">
              <w:rPr>
                <w:rFonts w:ascii="Arial" w:eastAsia="Arial" w:hAnsi="Arial" w:cs="Arial"/>
                <w:sz w:val="20"/>
                <w:szCs w:val="20"/>
                <w:lang w:val="en-AU"/>
              </w:rPr>
              <w:t>Mulcare</w:t>
            </w:r>
            <w:proofErr w:type="spellEnd"/>
            <w:r w:rsidRPr="00BF0130">
              <w:rPr>
                <w:rFonts w:ascii="Arial" w:eastAsia="Arial" w:hAnsi="Arial" w:cs="Arial"/>
                <w:sz w:val="20"/>
                <w:szCs w:val="20"/>
                <w:lang w:val="en-AU"/>
              </w:rPr>
              <w:t xml:space="preserve"> Compliance Engineers</w:t>
            </w:r>
          </w:p>
        </w:tc>
        <w:tc>
          <w:tcPr>
            <w:tcW w:w="5024" w:type="dxa"/>
            <w:tcBorders>
              <w:top w:val="nil"/>
              <w:left w:val="nil"/>
              <w:bottom w:val="single" w:sz="4" w:space="0" w:color="auto"/>
              <w:right w:val="single" w:sz="4" w:space="0" w:color="auto"/>
            </w:tcBorders>
            <w:shd w:val="clear" w:color="auto" w:fill="auto"/>
            <w:vAlign w:val="center"/>
            <w:hideMark/>
          </w:tcPr>
          <w:p w14:paraId="2EE2CA0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Expert Advice In Court Hearing</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D6DD4C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7,725 </w:t>
            </w:r>
          </w:p>
        </w:tc>
      </w:tr>
      <w:tr w:rsidR="00A77E57" w:rsidRPr="00BF0130" w14:paraId="5DE77624"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9A3E2E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Maddocks</w:t>
            </w:r>
          </w:p>
        </w:tc>
        <w:tc>
          <w:tcPr>
            <w:tcW w:w="5024" w:type="dxa"/>
            <w:tcBorders>
              <w:top w:val="nil"/>
              <w:left w:val="nil"/>
              <w:bottom w:val="single" w:sz="4" w:space="0" w:color="auto"/>
              <w:right w:val="single" w:sz="4" w:space="0" w:color="auto"/>
            </w:tcBorders>
            <w:shd w:val="clear" w:color="auto" w:fill="auto"/>
            <w:vAlign w:val="center"/>
            <w:hideMark/>
          </w:tcPr>
          <w:p w14:paraId="1F45518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Legal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154665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282,467 </w:t>
            </w:r>
          </w:p>
        </w:tc>
      </w:tr>
      <w:tr w:rsidR="00A77E57" w:rsidRPr="00BF0130" w14:paraId="26F63543"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3AC2F0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Mark Munro Photography</w:t>
            </w:r>
          </w:p>
        </w:tc>
        <w:tc>
          <w:tcPr>
            <w:tcW w:w="5024" w:type="dxa"/>
            <w:tcBorders>
              <w:top w:val="nil"/>
              <w:left w:val="nil"/>
              <w:bottom w:val="single" w:sz="4" w:space="0" w:color="auto"/>
              <w:right w:val="single" w:sz="4" w:space="0" w:color="auto"/>
            </w:tcBorders>
            <w:shd w:val="clear" w:color="auto" w:fill="auto"/>
            <w:vAlign w:val="center"/>
            <w:hideMark/>
          </w:tcPr>
          <w:p w14:paraId="4F95D5B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Photography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235D9E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15,600 </w:t>
            </w:r>
          </w:p>
        </w:tc>
      </w:tr>
      <w:tr w:rsidR="00A77E57" w:rsidRPr="00BF0130" w14:paraId="214C8914"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E660ED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McCann World Group Pty Ltd</w:t>
            </w:r>
          </w:p>
        </w:tc>
        <w:tc>
          <w:tcPr>
            <w:tcW w:w="5024" w:type="dxa"/>
            <w:tcBorders>
              <w:top w:val="nil"/>
              <w:left w:val="nil"/>
              <w:bottom w:val="single" w:sz="4" w:space="0" w:color="auto"/>
              <w:right w:val="single" w:sz="4" w:space="0" w:color="auto"/>
            </w:tcBorders>
            <w:shd w:val="clear" w:color="auto" w:fill="auto"/>
            <w:vAlign w:val="center"/>
            <w:hideMark/>
          </w:tcPr>
          <w:p w14:paraId="3C548DE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Suicide Awareness Campaign</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2D5709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85,910 </w:t>
            </w:r>
          </w:p>
        </w:tc>
      </w:tr>
      <w:tr w:rsidR="00A77E57" w:rsidRPr="00BF0130" w14:paraId="628B2118"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033774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Melbourne Victory Ltd</w:t>
            </w:r>
          </w:p>
        </w:tc>
        <w:tc>
          <w:tcPr>
            <w:tcW w:w="5024" w:type="dxa"/>
            <w:tcBorders>
              <w:top w:val="nil"/>
              <w:left w:val="nil"/>
              <w:bottom w:val="single" w:sz="4" w:space="0" w:color="auto"/>
              <w:right w:val="single" w:sz="4" w:space="0" w:color="auto"/>
            </w:tcBorders>
            <w:shd w:val="clear" w:color="auto" w:fill="auto"/>
            <w:vAlign w:val="center"/>
            <w:hideMark/>
          </w:tcPr>
          <w:p w14:paraId="2174467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Community Engagement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4C05BB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9,480 </w:t>
            </w:r>
          </w:p>
        </w:tc>
      </w:tr>
      <w:tr w:rsidR="00A77E57" w:rsidRPr="00BF0130" w14:paraId="1ABE9475"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E81769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lastRenderedPageBreak/>
              <w:t xml:space="preserve">Melissa </w:t>
            </w:r>
            <w:proofErr w:type="spellStart"/>
            <w:r w:rsidRPr="00BF0130">
              <w:rPr>
                <w:rFonts w:ascii="Arial" w:eastAsia="Arial" w:hAnsi="Arial" w:cs="Arial"/>
                <w:sz w:val="20"/>
                <w:szCs w:val="20"/>
                <w:lang w:val="en-AU"/>
              </w:rPr>
              <w:t>Lagozzino</w:t>
            </w:r>
            <w:proofErr w:type="spellEnd"/>
          </w:p>
        </w:tc>
        <w:tc>
          <w:tcPr>
            <w:tcW w:w="5024" w:type="dxa"/>
            <w:tcBorders>
              <w:top w:val="nil"/>
              <w:left w:val="nil"/>
              <w:bottom w:val="single" w:sz="4" w:space="0" w:color="auto"/>
              <w:right w:val="single" w:sz="4" w:space="0" w:color="auto"/>
            </w:tcBorders>
            <w:shd w:val="clear" w:color="auto" w:fill="auto"/>
            <w:vAlign w:val="center"/>
            <w:hideMark/>
          </w:tcPr>
          <w:p w14:paraId="17AFC67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D5D98D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33,000 </w:t>
            </w:r>
          </w:p>
        </w:tc>
      </w:tr>
      <w:tr w:rsidR="00A77E57" w:rsidRPr="00BF0130" w14:paraId="3A3CF3E9"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C520022"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Mezo</w:t>
            </w:r>
            <w:proofErr w:type="spellEnd"/>
            <w:r w:rsidRPr="00BF0130">
              <w:rPr>
                <w:rFonts w:ascii="Arial" w:eastAsia="Arial" w:hAnsi="Arial" w:cs="Arial"/>
                <w:sz w:val="20"/>
                <w:szCs w:val="20"/>
                <w:lang w:val="en-AU"/>
              </w:rPr>
              <w:t xml:space="preserve"> Research Pty Ltd</w:t>
            </w:r>
          </w:p>
        </w:tc>
        <w:tc>
          <w:tcPr>
            <w:tcW w:w="5024" w:type="dxa"/>
            <w:tcBorders>
              <w:top w:val="nil"/>
              <w:left w:val="nil"/>
              <w:bottom w:val="single" w:sz="4" w:space="0" w:color="auto"/>
              <w:right w:val="single" w:sz="4" w:space="0" w:color="auto"/>
            </w:tcBorders>
            <w:shd w:val="clear" w:color="auto" w:fill="auto"/>
            <w:vAlign w:val="center"/>
            <w:hideMark/>
          </w:tcPr>
          <w:p w14:paraId="10DBD19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Project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C04ABB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193,600 </w:t>
            </w:r>
          </w:p>
        </w:tc>
      </w:tr>
      <w:tr w:rsidR="00A77E57" w:rsidRPr="00BF0130" w14:paraId="4147FBD8"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F65F65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Michael Evans Psychological Services</w:t>
            </w:r>
          </w:p>
        </w:tc>
        <w:tc>
          <w:tcPr>
            <w:tcW w:w="5024" w:type="dxa"/>
            <w:tcBorders>
              <w:top w:val="nil"/>
              <w:left w:val="nil"/>
              <w:bottom w:val="single" w:sz="4" w:space="0" w:color="auto"/>
              <w:right w:val="single" w:sz="4" w:space="0" w:color="auto"/>
            </w:tcBorders>
            <w:shd w:val="clear" w:color="auto" w:fill="auto"/>
            <w:vAlign w:val="center"/>
            <w:hideMark/>
          </w:tcPr>
          <w:p w14:paraId="15A8CA3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761781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13,920 </w:t>
            </w:r>
          </w:p>
        </w:tc>
      </w:tr>
      <w:tr w:rsidR="00A77E57" w:rsidRPr="00BF0130" w14:paraId="4595F1BA"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19554E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Michelle Kaye </w:t>
            </w:r>
            <w:proofErr w:type="spellStart"/>
            <w:r w:rsidRPr="00BF0130">
              <w:rPr>
                <w:rFonts w:ascii="Arial" w:eastAsia="Arial" w:hAnsi="Arial" w:cs="Arial"/>
                <w:sz w:val="20"/>
                <w:szCs w:val="20"/>
                <w:lang w:val="en-AU"/>
              </w:rPr>
              <w:t>Spinks</w:t>
            </w:r>
            <w:proofErr w:type="spellEnd"/>
          </w:p>
        </w:tc>
        <w:tc>
          <w:tcPr>
            <w:tcW w:w="5024" w:type="dxa"/>
            <w:tcBorders>
              <w:top w:val="nil"/>
              <w:left w:val="nil"/>
              <w:bottom w:val="single" w:sz="4" w:space="0" w:color="auto"/>
              <w:right w:val="single" w:sz="4" w:space="0" w:color="auto"/>
            </w:tcBorders>
            <w:shd w:val="clear" w:color="auto" w:fill="auto"/>
            <w:vAlign w:val="center"/>
            <w:hideMark/>
          </w:tcPr>
          <w:p w14:paraId="58E5F32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8AF3BC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5,700 </w:t>
            </w:r>
          </w:p>
        </w:tc>
      </w:tr>
      <w:tr w:rsidR="00A77E57" w:rsidRPr="00BF0130" w14:paraId="39A39443"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46746A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Minter Ellison</w:t>
            </w:r>
          </w:p>
        </w:tc>
        <w:tc>
          <w:tcPr>
            <w:tcW w:w="5024" w:type="dxa"/>
            <w:tcBorders>
              <w:top w:val="nil"/>
              <w:left w:val="nil"/>
              <w:bottom w:val="single" w:sz="4" w:space="0" w:color="auto"/>
              <w:right w:val="single" w:sz="4" w:space="0" w:color="auto"/>
            </w:tcBorders>
            <w:shd w:val="clear" w:color="auto" w:fill="auto"/>
            <w:vAlign w:val="center"/>
            <w:hideMark/>
          </w:tcPr>
          <w:p w14:paraId="290D9B6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Legal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A1097F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1,119,577 </w:t>
            </w:r>
          </w:p>
        </w:tc>
      </w:tr>
      <w:tr w:rsidR="00A77E57" w:rsidRPr="00BF0130" w14:paraId="1BD261CA"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37B8F87"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Monsido</w:t>
            </w:r>
            <w:proofErr w:type="spellEnd"/>
            <w:r w:rsidRPr="00BF0130">
              <w:rPr>
                <w:rFonts w:ascii="Arial" w:eastAsia="Arial" w:hAnsi="Arial" w:cs="Arial"/>
                <w:sz w:val="20"/>
                <w:szCs w:val="20"/>
                <w:lang w:val="en-AU"/>
              </w:rPr>
              <w:t xml:space="preserve"> Pty Ltd</w:t>
            </w:r>
          </w:p>
        </w:tc>
        <w:tc>
          <w:tcPr>
            <w:tcW w:w="5024" w:type="dxa"/>
            <w:tcBorders>
              <w:top w:val="nil"/>
              <w:left w:val="nil"/>
              <w:bottom w:val="single" w:sz="4" w:space="0" w:color="auto"/>
              <w:right w:val="single" w:sz="4" w:space="0" w:color="auto"/>
            </w:tcBorders>
            <w:shd w:val="clear" w:color="auto" w:fill="auto"/>
            <w:vAlign w:val="center"/>
            <w:hideMark/>
          </w:tcPr>
          <w:p w14:paraId="463E08E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4E978F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8,800 </w:t>
            </w:r>
          </w:p>
        </w:tc>
      </w:tr>
      <w:tr w:rsidR="00A77E57" w:rsidRPr="00BF0130" w14:paraId="59D8CF59"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0FE55D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Mood and Mind Psychology</w:t>
            </w:r>
          </w:p>
        </w:tc>
        <w:tc>
          <w:tcPr>
            <w:tcW w:w="5024" w:type="dxa"/>
            <w:tcBorders>
              <w:top w:val="nil"/>
              <w:left w:val="nil"/>
              <w:bottom w:val="single" w:sz="4" w:space="0" w:color="auto"/>
              <w:right w:val="single" w:sz="4" w:space="0" w:color="auto"/>
            </w:tcBorders>
            <w:shd w:val="clear" w:color="auto" w:fill="auto"/>
            <w:vAlign w:val="center"/>
            <w:hideMark/>
          </w:tcPr>
          <w:p w14:paraId="6830735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5C6E20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64,150 </w:t>
            </w:r>
          </w:p>
        </w:tc>
      </w:tr>
      <w:tr w:rsidR="00A77E57" w:rsidRPr="00BF0130" w14:paraId="36FAED44"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D976FC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Motorola Solutions Australia Pty Ltd</w:t>
            </w:r>
          </w:p>
        </w:tc>
        <w:tc>
          <w:tcPr>
            <w:tcW w:w="5024" w:type="dxa"/>
            <w:tcBorders>
              <w:top w:val="nil"/>
              <w:left w:val="nil"/>
              <w:bottom w:val="single" w:sz="4" w:space="0" w:color="auto"/>
              <w:right w:val="single" w:sz="4" w:space="0" w:color="auto"/>
            </w:tcBorders>
            <w:shd w:val="clear" w:color="auto" w:fill="auto"/>
            <w:vAlign w:val="center"/>
            <w:hideMark/>
          </w:tcPr>
          <w:p w14:paraId="65A74AE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DF2643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4,010,112 </w:t>
            </w:r>
          </w:p>
        </w:tc>
      </w:tr>
      <w:tr w:rsidR="00A77E57" w:rsidRPr="00BF0130" w14:paraId="040BE4EA"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36D236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Mu Consulting</w:t>
            </w:r>
          </w:p>
        </w:tc>
        <w:tc>
          <w:tcPr>
            <w:tcW w:w="5024" w:type="dxa"/>
            <w:tcBorders>
              <w:top w:val="nil"/>
              <w:left w:val="nil"/>
              <w:bottom w:val="single" w:sz="4" w:space="0" w:color="auto"/>
              <w:right w:val="single" w:sz="4" w:space="0" w:color="auto"/>
            </w:tcBorders>
            <w:shd w:val="clear" w:color="auto" w:fill="auto"/>
            <w:vAlign w:val="center"/>
            <w:hideMark/>
          </w:tcPr>
          <w:p w14:paraId="1CF39D6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8EB403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16,025 </w:t>
            </w:r>
          </w:p>
        </w:tc>
      </w:tr>
      <w:tr w:rsidR="00A77E57" w:rsidRPr="00BF0130" w14:paraId="523CA2F6"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759917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Naomi Overton</w:t>
            </w:r>
          </w:p>
        </w:tc>
        <w:tc>
          <w:tcPr>
            <w:tcW w:w="5024" w:type="dxa"/>
            <w:tcBorders>
              <w:top w:val="nil"/>
              <w:left w:val="nil"/>
              <w:bottom w:val="single" w:sz="4" w:space="0" w:color="auto"/>
              <w:right w:val="single" w:sz="4" w:space="0" w:color="auto"/>
            </w:tcBorders>
            <w:shd w:val="clear" w:color="auto" w:fill="auto"/>
            <w:vAlign w:val="center"/>
            <w:hideMark/>
          </w:tcPr>
          <w:p w14:paraId="222D6AE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369F08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6,500 </w:t>
            </w:r>
          </w:p>
        </w:tc>
      </w:tr>
      <w:tr w:rsidR="00A77E57" w:rsidRPr="00BF0130" w14:paraId="349674CF"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B449B3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Natalie Stitt</w:t>
            </w:r>
          </w:p>
        </w:tc>
        <w:tc>
          <w:tcPr>
            <w:tcW w:w="5024" w:type="dxa"/>
            <w:tcBorders>
              <w:top w:val="nil"/>
              <w:left w:val="nil"/>
              <w:bottom w:val="single" w:sz="4" w:space="0" w:color="auto"/>
              <w:right w:val="single" w:sz="4" w:space="0" w:color="auto"/>
            </w:tcBorders>
            <w:shd w:val="clear" w:color="auto" w:fill="auto"/>
            <w:vAlign w:val="center"/>
            <w:hideMark/>
          </w:tcPr>
          <w:p w14:paraId="12049E9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6451DD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36,500 </w:t>
            </w:r>
          </w:p>
        </w:tc>
      </w:tr>
      <w:tr w:rsidR="00A77E57" w:rsidRPr="00BF0130" w14:paraId="0113F574"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B0BE96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NECA Education and Careers Ltd</w:t>
            </w:r>
          </w:p>
        </w:tc>
        <w:tc>
          <w:tcPr>
            <w:tcW w:w="5024" w:type="dxa"/>
            <w:tcBorders>
              <w:top w:val="nil"/>
              <w:left w:val="nil"/>
              <w:bottom w:val="single" w:sz="4" w:space="0" w:color="auto"/>
              <w:right w:val="single" w:sz="4" w:space="0" w:color="auto"/>
            </w:tcBorders>
            <w:shd w:val="clear" w:color="auto" w:fill="auto"/>
            <w:vAlign w:val="center"/>
            <w:hideMark/>
          </w:tcPr>
          <w:p w14:paraId="6306548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Human Resource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4E5DB1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29,738 </w:t>
            </w:r>
          </w:p>
        </w:tc>
      </w:tr>
      <w:tr w:rsidR="00A77E57" w:rsidRPr="00BF0130" w14:paraId="50A62B9C"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5BC17A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Neighbourhood Watch Vic Inc</w:t>
            </w:r>
          </w:p>
        </w:tc>
        <w:tc>
          <w:tcPr>
            <w:tcW w:w="5024" w:type="dxa"/>
            <w:tcBorders>
              <w:top w:val="nil"/>
              <w:left w:val="nil"/>
              <w:bottom w:val="single" w:sz="4" w:space="0" w:color="auto"/>
              <w:right w:val="single" w:sz="4" w:space="0" w:color="auto"/>
            </w:tcBorders>
            <w:shd w:val="clear" w:color="auto" w:fill="auto"/>
            <w:vAlign w:val="center"/>
            <w:hideMark/>
          </w:tcPr>
          <w:p w14:paraId="4BE4BB4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0F0CAF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9,672 </w:t>
            </w:r>
          </w:p>
        </w:tc>
      </w:tr>
      <w:tr w:rsidR="00A77E57" w:rsidRPr="00BF0130" w14:paraId="52B87EF5"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1E3D20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Norton Rose Fulbright Australia</w:t>
            </w:r>
          </w:p>
        </w:tc>
        <w:tc>
          <w:tcPr>
            <w:tcW w:w="5024" w:type="dxa"/>
            <w:tcBorders>
              <w:top w:val="nil"/>
              <w:left w:val="nil"/>
              <w:bottom w:val="single" w:sz="4" w:space="0" w:color="auto"/>
              <w:right w:val="single" w:sz="4" w:space="0" w:color="auto"/>
            </w:tcBorders>
            <w:shd w:val="clear" w:color="auto" w:fill="auto"/>
            <w:vAlign w:val="center"/>
            <w:hideMark/>
          </w:tcPr>
          <w:p w14:paraId="6BFCD53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Legal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D8BAEA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317,358 </w:t>
            </w:r>
          </w:p>
        </w:tc>
      </w:tr>
      <w:tr w:rsidR="00A77E57" w:rsidRPr="00BF0130" w14:paraId="12C1BD37"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AEB569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Nous Group Pty Ltd</w:t>
            </w:r>
          </w:p>
        </w:tc>
        <w:tc>
          <w:tcPr>
            <w:tcW w:w="5024" w:type="dxa"/>
            <w:tcBorders>
              <w:top w:val="nil"/>
              <w:left w:val="nil"/>
              <w:bottom w:val="single" w:sz="4" w:space="0" w:color="auto"/>
              <w:right w:val="single" w:sz="4" w:space="0" w:color="auto"/>
            </w:tcBorders>
            <w:shd w:val="clear" w:color="auto" w:fill="auto"/>
            <w:vAlign w:val="center"/>
            <w:hideMark/>
          </w:tcPr>
          <w:p w14:paraId="0166CE8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00DF6C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12,375 </w:t>
            </w:r>
          </w:p>
        </w:tc>
      </w:tr>
      <w:tr w:rsidR="00A77E57" w:rsidRPr="00BF0130" w14:paraId="7A77DD60"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D84A266"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Nyuka</w:t>
            </w:r>
            <w:proofErr w:type="spellEnd"/>
            <w:r w:rsidRPr="00BF0130">
              <w:rPr>
                <w:rFonts w:ascii="Arial" w:eastAsia="Arial" w:hAnsi="Arial" w:cs="Arial"/>
                <w:sz w:val="20"/>
                <w:szCs w:val="20"/>
                <w:lang w:val="en-AU"/>
              </w:rPr>
              <w:t xml:space="preserve"> </w:t>
            </w:r>
            <w:proofErr w:type="spellStart"/>
            <w:r w:rsidRPr="00BF0130">
              <w:rPr>
                <w:rFonts w:ascii="Arial" w:eastAsia="Arial" w:hAnsi="Arial" w:cs="Arial"/>
                <w:sz w:val="20"/>
                <w:szCs w:val="20"/>
                <w:lang w:val="en-AU"/>
              </w:rPr>
              <w:t>Wara</w:t>
            </w:r>
            <w:proofErr w:type="spellEnd"/>
            <w:r w:rsidRPr="00BF0130">
              <w:rPr>
                <w:rFonts w:ascii="Arial" w:eastAsia="Arial" w:hAnsi="Arial" w:cs="Arial"/>
                <w:sz w:val="20"/>
                <w:szCs w:val="20"/>
                <w:lang w:val="en-AU"/>
              </w:rPr>
              <w:t xml:space="preserve"> Consulting</w:t>
            </w:r>
          </w:p>
        </w:tc>
        <w:tc>
          <w:tcPr>
            <w:tcW w:w="5024" w:type="dxa"/>
            <w:tcBorders>
              <w:top w:val="nil"/>
              <w:left w:val="nil"/>
              <w:bottom w:val="single" w:sz="4" w:space="0" w:color="auto"/>
              <w:right w:val="single" w:sz="4" w:space="0" w:color="auto"/>
            </w:tcBorders>
            <w:shd w:val="clear" w:color="auto" w:fill="auto"/>
            <w:vAlign w:val="center"/>
            <w:hideMark/>
          </w:tcPr>
          <w:p w14:paraId="5456FE7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86D0C2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40,950 </w:t>
            </w:r>
          </w:p>
        </w:tc>
      </w:tr>
      <w:tr w:rsidR="00A77E57" w:rsidRPr="00BF0130" w14:paraId="7BBEF7BD"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374A85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Oakton Services Pty Ltd</w:t>
            </w:r>
          </w:p>
        </w:tc>
        <w:tc>
          <w:tcPr>
            <w:tcW w:w="5024" w:type="dxa"/>
            <w:tcBorders>
              <w:top w:val="nil"/>
              <w:left w:val="nil"/>
              <w:bottom w:val="single" w:sz="4" w:space="0" w:color="auto"/>
              <w:right w:val="single" w:sz="4" w:space="0" w:color="auto"/>
            </w:tcBorders>
            <w:shd w:val="clear" w:color="auto" w:fill="auto"/>
            <w:vAlign w:val="center"/>
            <w:hideMark/>
          </w:tcPr>
          <w:p w14:paraId="0D6A937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CA89DE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87,945 </w:t>
            </w:r>
          </w:p>
        </w:tc>
      </w:tr>
      <w:tr w:rsidR="00A77E57" w:rsidRPr="00BF0130" w14:paraId="702E44D3"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83316C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O'Connor Marsden &amp; Associates Pty Ltd</w:t>
            </w:r>
          </w:p>
        </w:tc>
        <w:tc>
          <w:tcPr>
            <w:tcW w:w="5024" w:type="dxa"/>
            <w:tcBorders>
              <w:top w:val="nil"/>
              <w:left w:val="nil"/>
              <w:bottom w:val="single" w:sz="4" w:space="0" w:color="auto"/>
              <w:right w:val="single" w:sz="4" w:space="0" w:color="auto"/>
            </w:tcBorders>
            <w:shd w:val="clear" w:color="auto" w:fill="auto"/>
            <w:vAlign w:val="center"/>
            <w:hideMark/>
          </w:tcPr>
          <w:p w14:paraId="0AFDB9B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Project Services / Probity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2CA912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69,876 </w:t>
            </w:r>
          </w:p>
        </w:tc>
      </w:tr>
      <w:tr w:rsidR="00A77E57" w:rsidRPr="00BF0130" w14:paraId="555A65B1"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A13487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Octopus Academy</w:t>
            </w:r>
          </w:p>
        </w:tc>
        <w:tc>
          <w:tcPr>
            <w:tcW w:w="5024" w:type="dxa"/>
            <w:tcBorders>
              <w:top w:val="nil"/>
              <w:left w:val="nil"/>
              <w:bottom w:val="single" w:sz="4" w:space="0" w:color="auto"/>
              <w:right w:val="single" w:sz="4" w:space="0" w:color="auto"/>
            </w:tcBorders>
            <w:shd w:val="clear" w:color="auto" w:fill="auto"/>
            <w:vAlign w:val="center"/>
            <w:hideMark/>
          </w:tcPr>
          <w:p w14:paraId="10CEDF3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Human Resource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B55CB0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36,275 </w:t>
            </w:r>
          </w:p>
        </w:tc>
      </w:tr>
      <w:tr w:rsidR="00A77E57" w:rsidRPr="00BF0130" w14:paraId="5660FA56"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7FC204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lastRenderedPageBreak/>
              <w:t>ORIMA Research Pty Ltd</w:t>
            </w:r>
          </w:p>
        </w:tc>
        <w:tc>
          <w:tcPr>
            <w:tcW w:w="5024" w:type="dxa"/>
            <w:tcBorders>
              <w:top w:val="nil"/>
              <w:left w:val="nil"/>
              <w:bottom w:val="single" w:sz="4" w:space="0" w:color="auto"/>
              <w:right w:val="single" w:sz="4" w:space="0" w:color="auto"/>
            </w:tcBorders>
            <w:shd w:val="clear" w:color="auto" w:fill="auto"/>
            <w:vAlign w:val="center"/>
            <w:hideMark/>
          </w:tcPr>
          <w:p w14:paraId="6E6F09A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4D1240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22,624 </w:t>
            </w:r>
          </w:p>
        </w:tc>
      </w:tr>
      <w:tr w:rsidR="00A77E57" w:rsidRPr="00BF0130" w14:paraId="61E6FB31"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170997F"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Ork</w:t>
            </w:r>
            <w:proofErr w:type="spellEnd"/>
            <w:r w:rsidRPr="00BF0130">
              <w:rPr>
                <w:rFonts w:ascii="Arial" w:eastAsia="Arial" w:hAnsi="Arial" w:cs="Arial"/>
                <w:sz w:val="20"/>
                <w:szCs w:val="20"/>
                <w:lang w:val="en-AU"/>
              </w:rPr>
              <w:t xml:space="preserve"> Bear Pty Ltd T/A </w:t>
            </w:r>
            <w:proofErr w:type="spellStart"/>
            <w:r w:rsidRPr="00BF0130">
              <w:rPr>
                <w:rFonts w:ascii="Arial" w:eastAsia="Arial" w:hAnsi="Arial" w:cs="Arial"/>
                <w:sz w:val="20"/>
                <w:szCs w:val="20"/>
                <w:lang w:val="en-AU"/>
              </w:rPr>
              <w:t>A</w:t>
            </w:r>
            <w:proofErr w:type="spellEnd"/>
            <w:r w:rsidRPr="00BF0130">
              <w:rPr>
                <w:rFonts w:ascii="Arial" w:eastAsia="Arial" w:hAnsi="Arial" w:cs="Arial"/>
                <w:sz w:val="20"/>
                <w:szCs w:val="20"/>
                <w:lang w:val="en-AU"/>
              </w:rPr>
              <w:t xml:space="preserve"> Sense of Style Interiors</w:t>
            </w:r>
          </w:p>
        </w:tc>
        <w:tc>
          <w:tcPr>
            <w:tcW w:w="5024" w:type="dxa"/>
            <w:tcBorders>
              <w:top w:val="nil"/>
              <w:left w:val="nil"/>
              <w:bottom w:val="single" w:sz="4" w:space="0" w:color="auto"/>
              <w:right w:val="single" w:sz="4" w:space="0" w:color="auto"/>
            </w:tcBorders>
            <w:shd w:val="clear" w:color="auto" w:fill="auto"/>
            <w:vAlign w:val="center"/>
            <w:hideMark/>
          </w:tcPr>
          <w:p w14:paraId="37BD785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Project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ABDE42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11,500 </w:t>
            </w:r>
          </w:p>
        </w:tc>
      </w:tr>
      <w:tr w:rsidR="00A77E57" w:rsidRPr="00BF0130" w14:paraId="40A8596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53F823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Patty Navarro</w:t>
            </w:r>
          </w:p>
        </w:tc>
        <w:tc>
          <w:tcPr>
            <w:tcW w:w="5024" w:type="dxa"/>
            <w:tcBorders>
              <w:top w:val="nil"/>
              <w:left w:val="nil"/>
              <w:bottom w:val="single" w:sz="4" w:space="0" w:color="auto"/>
              <w:right w:val="single" w:sz="4" w:space="0" w:color="auto"/>
            </w:tcBorders>
            <w:shd w:val="clear" w:color="auto" w:fill="auto"/>
            <w:vAlign w:val="center"/>
            <w:hideMark/>
          </w:tcPr>
          <w:p w14:paraId="20730B5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885D0C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37,041 </w:t>
            </w:r>
          </w:p>
        </w:tc>
      </w:tr>
      <w:tr w:rsidR="00A77E57" w:rsidRPr="00BF0130" w14:paraId="0FC97AA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579E9D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Peacemaker ADR</w:t>
            </w:r>
          </w:p>
        </w:tc>
        <w:tc>
          <w:tcPr>
            <w:tcW w:w="5024" w:type="dxa"/>
            <w:tcBorders>
              <w:top w:val="nil"/>
              <w:left w:val="nil"/>
              <w:bottom w:val="single" w:sz="4" w:space="0" w:color="auto"/>
              <w:right w:val="single" w:sz="4" w:space="0" w:color="auto"/>
            </w:tcBorders>
            <w:shd w:val="clear" w:color="auto" w:fill="auto"/>
            <w:vAlign w:val="center"/>
            <w:hideMark/>
          </w:tcPr>
          <w:p w14:paraId="010C531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Independent Workplace Review</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0DB7FF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25,429 </w:t>
            </w:r>
          </w:p>
        </w:tc>
      </w:tr>
      <w:tr w:rsidR="00A77E57" w:rsidRPr="00BF0130" w14:paraId="13FEE703"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F724B81"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PeopleScape</w:t>
            </w:r>
            <w:proofErr w:type="spellEnd"/>
            <w:r w:rsidRPr="00BF0130">
              <w:rPr>
                <w:rFonts w:ascii="Arial" w:eastAsia="Arial" w:hAnsi="Arial" w:cs="Arial"/>
                <w:sz w:val="20"/>
                <w:szCs w:val="20"/>
                <w:lang w:val="en-AU"/>
              </w:rPr>
              <w:t xml:space="preserve"> Pty Ltd</w:t>
            </w:r>
          </w:p>
        </w:tc>
        <w:tc>
          <w:tcPr>
            <w:tcW w:w="5024" w:type="dxa"/>
            <w:tcBorders>
              <w:top w:val="nil"/>
              <w:left w:val="nil"/>
              <w:bottom w:val="single" w:sz="4" w:space="0" w:color="auto"/>
              <w:right w:val="single" w:sz="4" w:space="0" w:color="auto"/>
            </w:tcBorders>
            <w:shd w:val="clear" w:color="auto" w:fill="auto"/>
            <w:vAlign w:val="center"/>
            <w:hideMark/>
          </w:tcPr>
          <w:p w14:paraId="1EC7659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291F20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29,773 </w:t>
            </w:r>
          </w:p>
        </w:tc>
      </w:tr>
      <w:tr w:rsidR="00A77E57" w:rsidRPr="00BF0130" w14:paraId="3831EE25"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4F12A3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Peter Collins &amp; Associates  Pty Ltd</w:t>
            </w:r>
          </w:p>
        </w:tc>
        <w:tc>
          <w:tcPr>
            <w:tcW w:w="5024" w:type="dxa"/>
            <w:tcBorders>
              <w:top w:val="nil"/>
              <w:left w:val="nil"/>
              <w:bottom w:val="single" w:sz="4" w:space="0" w:color="auto"/>
              <w:right w:val="single" w:sz="4" w:space="0" w:color="auto"/>
            </w:tcBorders>
            <w:shd w:val="clear" w:color="auto" w:fill="auto"/>
            <w:vAlign w:val="center"/>
            <w:hideMark/>
          </w:tcPr>
          <w:p w14:paraId="22ED6EC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Business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9C07AC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44,960 </w:t>
            </w:r>
          </w:p>
        </w:tc>
      </w:tr>
      <w:tr w:rsidR="00A77E57" w:rsidRPr="00BF0130" w14:paraId="0ECA78E0"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E89C57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Peter Hull &amp; Associates</w:t>
            </w:r>
          </w:p>
        </w:tc>
        <w:tc>
          <w:tcPr>
            <w:tcW w:w="5024" w:type="dxa"/>
            <w:tcBorders>
              <w:top w:val="nil"/>
              <w:left w:val="nil"/>
              <w:bottom w:val="single" w:sz="4" w:space="0" w:color="auto"/>
              <w:right w:val="single" w:sz="4" w:space="0" w:color="auto"/>
            </w:tcBorders>
            <w:shd w:val="clear" w:color="auto" w:fill="auto"/>
            <w:vAlign w:val="center"/>
            <w:hideMark/>
          </w:tcPr>
          <w:p w14:paraId="3669B07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Legal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FA3824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15,360 </w:t>
            </w:r>
          </w:p>
        </w:tc>
      </w:tr>
      <w:tr w:rsidR="00A77E57" w:rsidRPr="00BF0130" w14:paraId="177F14AC"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88BE5F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Pitcher Partners Consulting Pty Ltd</w:t>
            </w:r>
          </w:p>
        </w:tc>
        <w:tc>
          <w:tcPr>
            <w:tcW w:w="5024" w:type="dxa"/>
            <w:tcBorders>
              <w:top w:val="nil"/>
              <w:left w:val="nil"/>
              <w:bottom w:val="single" w:sz="4" w:space="0" w:color="auto"/>
              <w:right w:val="single" w:sz="4" w:space="0" w:color="auto"/>
            </w:tcBorders>
            <w:shd w:val="clear" w:color="auto" w:fill="auto"/>
            <w:vAlign w:val="center"/>
            <w:hideMark/>
          </w:tcPr>
          <w:p w14:paraId="7A03191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Business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3E65CB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79,785 </w:t>
            </w:r>
          </w:p>
        </w:tc>
      </w:tr>
      <w:tr w:rsidR="00A77E57" w:rsidRPr="00BF0130" w14:paraId="59A9DCBD"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148D59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Possibility To Reality Pty Ltd</w:t>
            </w:r>
          </w:p>
        </w:tc>
        <w:tc>
          <w:tcPr>
            <w:tcW w:w="5024" w:type="dxa"/>
            <w:tcBorders>
              <w:top w:val="nil"/>
              <w:left w:val="nil"/>
              <w:bottom w:val="single" w:sz="4" w:space="0" w:color="auto"/>
              <w:right w:val="single" w:sz="4" w:space="0" w:color="auto"/>
            </w:tcBorders>
            <w:shd w:val="clear" w:color="auto" w:fill="auto"/>
            <w:vAlign w:val="center"/>
            <w:hideMark/>
          </w:tcPr>
          <w:p w14:paraId="6235CF4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55E9C9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13,391 </w:t>
            </w:r>
          </w:p>
        </w:tc>
      </w:tr>
      <w:tr w:rsidR="00A77E57" w:rsidRPr="00BF0130" w14:paraId="1AF12AD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4862BF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Price Waterhouse Coopers</w:t>
            </w:r>
          </w:p>
        </w:tc>
        <w:tc>
          <w:tcPr>
            <w:tcW w:w="5024" w:type="dxa"/>
            <w:tcBorders>
              <w:top w:val="nil"/>
              <w:left w:val="nil"/>
              <w:bottom w:val="single" w:sz="4" w:space="0" w:color="auto"/>
              <w:right w:val="single" w:sz="4" w:space="0" w:color="auto"/>
            </w:tcBorders>
            <w:shd w:val="clear" w:color="auto" w:fill="auto"/>
            <w:vAlign w:val="center"/>
            <w:hideMark/>
          </w:tcPr>
          <w:p w14:paraId="0A52168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Project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A37D4F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22,895,454 </w:t>
            </w:r>
          </w:p>
        </w:tc>
      </w:tr>
      <w:tr w:rsidR="00A77E57" w:rsidRPr="00BF0130" w14:paraId="766B4FE9"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1048B23"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PrimeQ</w:t>
            </w:r>
            <w:proofErr w:type="spellEnd"/>
            <w:r w:rsidRPr="00BF0130">
              <w:rPr>
                <w:rFonts w:ascii="Arial" w:eastAsia="Arial" w:hAnsi="Arial" w:cs="Arial"/>
                <w:sz w:val="20"/>
                <w:szCs w:val="20"/>
                <w:lang w:val="en-AU"/>
              </w:rPr>
              <w:t xml:space="preserve"> Australia Pty Ltd</w:t>
            </w:r>
          </w:p>
        </w:tc>
        <w:tc>
          <w:tcPr>
            <w:tcW w:w="5024" w:type="dxa"/>
            <w:tcBorders>
              <w:top w:val="nil"/>
              <w:left w:val="nil"/>
              <w:bottom w:val="single" w:sz="4" w:space="0" w:color="auto"/>
              <w:right w:val="single" w:sz="4" w:space="0" w:color="auto"/>
            </w:tcBorders>
            <w:shd w:val="clear" w:color="auto" w:fill="auto"/>
            <w:vAlign w:val="center"/>
            <w:hideMark/>
          </w:tcPr>
          <w:p w14:paraId="165A972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Services Rendered for the Financial System Process Improvement (FSPI) Project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C6694E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139,638 </w:t>
            </w:r>
          </w:p>
        </w:tc>
      </w:tr>
      <w:tr w:rsidR="00A77E57" w:rsidRPr="00BF0130" w14:paraId="6173DE3B"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DE5905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Project Management Partners Pty Ltd</w:t>
            </w:r>
          </w:p>
        </w:tc>
        <w:tc>
          <w:tcPr>
            <w:tcW w:w="5024" w:type="dxa"/>
            <w:tcBorders>
              <w:top w:val="nil"/>
              <w:left w:val="nil"/>
              <w:bottom w:val="single" w:sz="4" w:space="0" w:color="auto"/>
              <w:right w:val="single" w:sz="4" w:space="0" w:color="auto"/>
            </w:tcBorders>
            <w:shd w:val="clear" w:color="auto" w:fill="auto"/>
            <w:vAlign w:val="center"/>
            <w:hideMark/>
          </w:tcPr>
          <w:p w14:paraId="3ADFF6D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Project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D0E1CC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843,085 </w:t>
            </w:r>
          </w:p>
        </w:tc>
      </w:tr>
      <w:tr w:rsidR="00A77E57" w:rsidRPr="00BF0130" w14:paraId="3B0B4134"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5215DA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PSI Asia Pacific Pty Ltd</w:t>
            </w:r>
          </w:p>
        </w:tc>
        <w:tc>
          <w:tcPr>
            <w:tcW w:w="5024" w:type="dxa"/>
            <w:tcBorders>
              <w:top w:val="nil"/>
              <w:left w:val="nil"/>
              <w:bottom w:val="single" w:sz="4" w:space="0" w:color="auto"/>
              <w:right w:val="single" w:sz="4" w:space="0" w:color="auto"/>
            </w:tcBorders>
            <w:shd w:val="clear" w:color="auto" w:fill="auto"/>
            <w:vAlign w:val="center"/>
            <w:hideMark/>
          </w:tcPr>
          <w:p w14:paraId="5C123F1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Probity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30BE98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6,840 </w:t>
            </w:r>
          </w:p>
        </w:tc>
      </w:tr>
      <w:tr w:rsidR="00A77E57" w:rsidRPr="00BF0130" w14:paraId="44CF5A9D"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9D13B3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Assessments Australia</w:t>
            </w:r>
          </w:p>
        </w:tc>
        <w:tc>
          <w:tcPr>
            <w:tcW w:w="5024" w:type="dxa"/>
            <w:tcBorders>
              <w:top w:val="nil"/>
              <w:left w:val="nil"/>
              <w:bottom w:val="single" w:sz="4" w:space="0" w:color="auto"/>
              <w:right w:val="single" w:sz="4" w:space="0" w:color="auto"/>
            </w:tcBorders>
            <w:shd w:val="clear" w:color="auto" w:fill="auto"/>
            <w:vAlign w:val="center"/>
            <w:hideMark/>
          </w:tcPr>
          <w:p w14:paraId="2AD95FD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03F3B3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103,191 </w:t>
            </w:r>
          </w:p>
        </w:tc>
      </w:tr>
      <w:tr w:rsidR="00A77E57" w:rsidRPr="00BF0130" w14:paraId="7CDBD2A3"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1D4045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Public Transport Development Authority</w:t>
            </w:r>
          </w:p>
        </w:tc>
        <w:tc>
          <w:tcPr>
            <w:tcW w:w="5024" w:type="dxa"/>
            <w:tcBorders>
              <w:top w:val="nil"/>
              <w:left w:val="nil"/>
              <w:bottom w:val="single" w:sz="4" w:space="0" w:color="auto"/>
              <w:right w:val="single" w:sz="4" w:space="0" w:color="auto"/>
            </w:tcBorders>
            <w:shd w:val="clear" w:color="auto" w:fill="auto"/>
            <w:vAlign w:val="center"/>
            <w:hideMark/>
          </w:tcPr>
          <w:p w14:paraId="1DB7462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Market Research </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B0A7FF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57,736 </w:t>
            </w:r>
          </w:p>
        </w:tc>
      </w:tr>
      <w:tr w:rsidR="00A77E57" w:rsidRPr="00BF0130" w14:paraId="2E8E3898"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65"/>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82CA1F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QinetiQ Pty Ltd</w:t>
            </w:r>
          </w:p>
        </w:tc>
        <w:tc>
          <w:tcPr>
            <w:tcW w:w="5024" w:type="dxa"/>
            <w:tcBorders>
              <w:top w:val="nil"/>
              <w:left w:val="nil"/>
              <w:bottom w:val="single" w:sz="4" w:space="0" w:color="auto"/>
              <w:right w:val="single" w:sz="4" w:space="0" w:color="auto"/>
            </w:tcBorders>
            <w:shd w:val="clear" w:color="auto" w:fill="auto"/>
            <w:vAlign w:val="center"/>
            <w:hideMark/>
          </w:tcPr>
          <w:p w14:paraId="034F3A9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Engineering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188220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183,819 </w:t>
            </w:r>
          </w:p>
        </w:tc>
      </w:tr>
      <w:tr w:rsidR="00A77E57" w:rsidRPr="00BF0130" w14:paraId="0ECAFC95"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11DE5B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Red Hat Asia Pacific Pty Ltd</w:t>
            </w:r>
          </w:p>
        </w:tc>
        <w:tc>
          <w:tcPr>
            <w:tcW w:w="5024" w:type="dxa"/>
            <w:tcBorders>
              <w:top w:val="nil"/>
              <w:left w:val="nil"/>
              <w:bottom w:val="single" w:sz="4" w:space="0" w:color="auto"/>
              <w:right w:val="single" w:sz="4" w:space="0" w:color="auto"/>
            </w:tcBorders>
            <w:shd w:val="clear" w:color="auto" w:fill="auto"/>
            <w:vAlign w:val="center"/>
            <w:hideMark/>
          </w:tcPr>
          <w:p w14:paraId="1302E77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17774D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10,096 </w:t>
            </w:r>
          </w:p>
        </w:tc>
      </w:tr>
      <w:tr w:rsidR="00A77E57" w:rsidRPr="00BF0130" w14:paraId="208D96E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C489FE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Redd Consultancy</w:t>
            </w:r>
          </w:p>
        </w:tc>
        <w:tc>
          <w:tcPr>
            <w:tcW w:w="5024" w:type="dxa"/>
            <w:tcBorders>
              <w:top w:val="nil"/>
              <w:left w:val="nil"/>
              <w:bottom w:val="single" w:sz="4" w:space="0" w:color="auto"/>
              <w:right w:val="single" w:sz="4" w:space="0" w:color="auto"/>
            </w:tcBorders>
            <w:shd w:val="clear" w:color="auto" w:fill="auto"/>
            <w:vAlign w:val="center"/>
            <w:hideMark/>
          </w:tcPr>
          <w:p w14:paraId="292ADDC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Human Resource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C8AB6A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10,640 </w:t>
            </w:r>
          </w:p>
        </w:tc>
      </w:tr>
      <w:tr w:rsidR="00A77E57" w:rsidRPr="00BF0130" w14:paraId="4801A540"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2E225C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lastRenderedPageBreak/>
              <w:t>Revelation Software Concepts</w:t>
            </w:r>
          </w:p>
        </w:tc>
        <w:tc>
          <w:tcPr>
            <w:tcW w:w="5024" w:type="dxa"/>
            <w:tcBorders>
              <w:top w:val="nil"/>
              <w:left w:val="nil"/>
              <w:bottom w:val="single" w:sz="4" w:space="0" w:color="auto"/>
              <w:right w:val="single" w:sz="4" w:space="0" w:color="auto"/>
            </w:tcBorders>
            <w:shd w:val="clear" w:color="auto" w:fill="auto"/>
            <w:vAlign w:val="center"/>
            <w:hideMark/>
          </w:tcPr>
          <w:p w14:paraId="68CF4C2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3A97BD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46,494 </w:t>
            </w:r>
          </w:p>
        </w:tc>
      </w:tr>
      <w:tr w:rsidR="00A77E57" w:rsidRPr="00BF0130" w14:paraId="68CF4F01"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22D6BA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RMIT University</w:t>
            </w:r>
          </w:p>
        </w:tc>
        <w:tc>
          <w:tcPr>
            <w:tcW w:w="5024" w:type="dxa"/>
            <w:tcBorders>
              <w:top w:val="nil"/>
              <w:left w:val="nil"/>
              <w:bottom w:val="single" w:sz="4" w:space="0" w:color="auto"/>
              <w:right w:val="single" w:sz="4" w:space="0" w:color="auto"/>
            </w:tcBorders>
            <w:shd w:val="clear" w:color="auto" w:fill="auto"/>
            <w:vAlign w:val="center"/>
            <w:hideMark/>
          </w:tcPr>
          <w:p w14:paraId="2388CD7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Research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23F7DF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29,425 </w:t>
            </w:r>
          </w:p>
        </w:tc>
      </w:tr>
      <w:tr w:rsidR="00A77E57" w:rsidRPr="00BF0130" w14:paraId="3E29EE9A"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416CC0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Rob </w:t>
            </w:r>
            <w:proofErr w:type="spellStart"/>
            <w:r w:rsidRPr="00BF0130">
              <w:rPr>
                <w:rFonts w:ascii="Arial" w:eastAsia="Arial" w:hAnsi="Arial" w:cs="Arial"/>
                <w:sz w:val="20"/>
                <w:szCs w:val="20"/>
                <w:lang w:val="en-AU"/>
              </w:rPr>
              <w:t>Gullan</w:t>
            </w:r>
            <w:proofErr w:type="spellEnd"/>
            <w:r w:rsidRPr="00BF0130">
              <w:rPr>
                <w:rFonts w:ascii="Arial" w:eastAsia="Arial" w:hAnsi="Arial" w:cs="Arial"/>
                <w:sz w:val="20"/>
                <w:szCs w:val="20"/>
                <w:lang w:val="en-AU"/>
              </w:rPr>
              <w:t xml:space="preserve"> and Associates</w:t>
            </w:r>
          </w:p>
        </w:tc>
        <w:tc>
          <w:tcPr>
            <w:tcW w:w="5024" w:type="dxa"/>
            <w:tcBorders>
              <w:top w:val="nil"/>
              <w:left w:val="nil"/>
              <w:bottom w:val="single" w:sz="4" w:space="0" w:color="auto"/>
              <w:right w:val="single" w:sz="4" w:space="0" w:color="auto"/>
            </w:tcBorders>
            <w:shd w:val="clear" w:color="auto" w:fill="auto"/>
            <w:vAlign w:val="center"/>
            <w:hideMark/>
          </w:tcPr>
          <w:p w14:paraId="299D18C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Project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ACB8E9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5,000 </w:t>
            </w:r>
          </w:p>
        </w:tc>
      </w:tr>
      <w:tr w:rsidR="00A77E57" w:rsidRPr="00BF0130" w14:paraId="24C4C521"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9B3692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Robert Bosch GmbH</w:t>
            </w:r>
          </w:p>
        </w:tc>
        <w:tc>
          <w:tcPr>
            <w:tcW w:w="5024" w:type="dxa"/>
            <w:tcBorders>
              <w:top w:val="nil"/>
              <w:left w:val="nil"/>
              <w:bottom w:val="single" w:sz="4" w:space="0" w:color="auto"/>
              <w:right w:val="single" w:sz="4" w:space="0" w:color="auto"/>
            </w:tcBorders>
            <w:shd w:val="clear" w:color="auto" w:fill="auto"/>
            <w:vAlign w:val="center"/>
            <w:hideMark/>
          </w:tcPr>
          <w:p w14:paraId="22D6DE6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Engineering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81E12D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5,408 </w:t>
            </w:r>
          </w:p>
        </w:tc>
      </w:tr>
      <w:tr w:rsidR="00A77E57" w:rsidRPr="00BF0130" w14:paraId="135B065C"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BCB375D"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Sacon</w:t>
            </w:r>
            <w:proofErr w:type="spellEnd"/>
            <w:r w:rsidRPr="00BF0130">
              <w:rPr>
                <w:rFonts w:ascii="Arial" w:eastAsia="Arial" w:hAnsi="Arial" w:cs="Arial"/>
                <w:sz w:val="20"/>
                <w:szCs w:val="20"/>
                <w:lang w:val="en-AU"/>
              </w:rPr>
              <w:t xml:space="preserve"> Group Pty Ltd</w:t>
            </w:r>
          </w:p>
        </w:tc>
        <w:tc>
          <w:tcPr>
            <w:tcW w:w="5024" w:type="dxa"/>
            <w:tcBorders>
              <w:top w:val="nil"/>
              <w:left w:val="nil"/>
              <w:bottom w:val="single" w:sz="4" w:space="0" w:color="auto"/>
              <w:right w:val="single" w:sz="4" w:space="0" w:color="auto"/>
            </w:tcBorders>
            <w:shd w:val="clear" w:color="auto" w:fill="auto"/>
            <w:vAlign w:val="center"/>
            <w:hideMark/>
          </w:tcPr>
          <w:p w14:paraId="2E17C35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0AE21F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293,961 </w:t>
            </w:r>
          </w:p>
        </w:tc>
      </w:tr>
      <w:tr w:rsidR="00A77E57" w:rsidRPr="00BF0130" w14:paraId="76A6793E"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60FBF4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Sandra Plant</w:t>
            </w:r>
          </w:p>
        </w:tc>
        <w:tc>
          <w:tcPr>
            <w:tcW w:w="5024" w:type="dxa"/>
            <w:tcBorders>
              <w:top w:val="nil"/>
              <w:left w:val="nil"/>
              <w:bottom w:val="single" w:sz="4" w:space="0" w:color="auto"/>
              <w:right w:val="single" w:sz="4" w:space="0" w:color="auto"/>
            </w:tcBorders>
            <w:shd w:val="clear" w:color="auto" w:fill="auto"/>
            <w:vAlign w:val="center"/>
            <w:hideMark/>
          </w:tcPr>
          <w:p w14:paraId="4529E80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3B80BB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55,875 </w:t>
            </w:r>
          </w:p>
        </w:tc>
      </w:tr>
      <w:tr w:rsidR="00A77E57" w:rsidRPr="00BF0130" w14:paraId="46E7311E"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65"/>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B8632D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SAS Institute Australia Pty Ltd</w:t>
            </w:r>
          </w:p>
        </w:tc>
        <w:tc>
          <w:tcPr>
            <w:tcW w:w="5024" w:type="dxa"/>
            <w:tcBorders>
              <w:top w:val="nil"/>
              <w:left w:val="nil"/>
              <w:bottom w:val="single" w:sz="4" w:space="0" w:color="auto"/>
              <w:right w:val="single" w:sz="4" w:space="0" w:color="auto"/>
            </w:tcBorders>
            <w:shd w:val="clear" w:color="auto" w:fill="auto"/>
            <w:vAlign w:val="center"/>
            <w:hideMark/>
          </w:tcPr>
          <w:p w14:paraId="16592A9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 / Services Rendered for the Blue Connect Program / 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5C2A2A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8,003,812 </w:t>
            </w:r>
          </w:p>
        </w:tc>
      </w:tr>
      <w:tr w:rsidR="00A77E57" w:rsidRPr="00BF0130" w14:paraId="1C29426F"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65"/>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E54325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SBA Investment Trust  T/A Sandra </w:t>
            </w:r>
            <w:proofErr w:type="spellStart"/>
            <w:r w:rsidRPr="00BF0130">
              <w:rPr>
                <w:rFonts w:ascii="Arial" w:eastAsia="Arial" w:hAnsi="Arial" w:cs="Arial"/>
                <w:sz w:val="20"/>
                <w:szCs w:val="20"/>
                <w:lang w:val="en-AU"/>
              </w:rPr>
              <w:t>Beanham</w:t>
            </w:r>
            <w:proofErr w:type="spellEnd"/>
            <w:r w:rsidRPr="00BF0130">
              <w:rPr>
                <w:rFonts w:ascii="Arial" w:eastAsia="Arial" w:hAnsi="Arial" w:cs="Arial"/>
                <w:sz w:val="20"/>
                <w:szCs w:val="20"/>
                <w:lang w:val="en-AU"/>
              </w:rPr>
              <w:t xml:space="preserve"> &amp; Associates</w:t>
            </w:r>
          </w:p>
        </w:tc>
        <w:tc>
          <w:tcPr>
            <w:tcW w:w="5024" w:type="dxa"/>
            <w:tcBorders>
              <w:top w:val="nil"/>
              <w:left w:val="nil"/>
              <w:bottom w:val="single" w:sz="4" w:space="0" w:color="auto"/>
              <w:right w:val="single" w:sz="4" w:space="0" w:color="auto"/>
            </w:tcBorders>
            <w:shd w:val="clear" w:color="auto" w:fill="auto"/>
            <w:vAlign w:val="center"/>
            <w:hideMark/>
          </w:tcPr>
          <w:p w14:paraId="6F1B7F9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CFB34E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37,552 </w:t>
            </w:r>
          </w:p>
        </w:tc>
      </w:tr>
      <w:tr w:rsidR="00A77E57" w:rsidRPr="00BF0130" w14:paraId="0AE9CB3C"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5E65ED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Sean Xavier </w:t>
            </w:r>
            <w:proofErr w:type="spellStart"/>
            <w:r w:rsidRPr="00BF0130">
              <w:rPr>
                <w:rFonts w:ascii="Arial" w:eastAsia="Arial" w:hAnsi="Arial" w:cs="Arial"/>
                <w:sz w:val="20"/>
                <w:szCs w:val="20"/>
                <w:lang w:val="en-AU"/>
              </w:rPr>
              <w:t>Pannia</w:t>
            </w:r>
            <w:proofErr w:type="spellEnd"/>
          </w:p>
        </w:tc>
        <w:tc>
          <w:tcPr>
            <w:tcW w:w="5024" w:type="dxa"/>
            <w:tcBorders>
              <w:top w:val="nil"/>
              <w:left w:val="nil"/>
              <w:bottom w:val="single" w:sz="4" w:space="0" w:color="auto"/>
              <w:right w:val="single" w:sz="4" w:space="0" w:color="auto"/>
            </w:tcBorders>
            <w:shd w:val="clear" w:color="auto" w:fill="auto"/>
            <w:vAlign w:val="center"/>
            <w:hideMark/>
          </w:tcPr>
          <w:p w14:paraId="21D2032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Victoria Police Dog Squad Training</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0CFB1E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76,440 </w:t>
            </w:r>
          </w:p>
        </w:tc>
      </w:tr>
      <w:tr w:rsidR="00A77E57" w:rsidRPr="00BF0130" w14:paraId="0BAA04AD"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626731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Sense of Security Pty Ltd</w:t>
            </w:r>
          </w:p>
        </w:tc>
        <w:tc>
          <w:tcPr>
            <w:tcW w:w="5024" w:type="dxa"/>
            <w:tcBorders>
              <w:top w:val="nil"/>
              <w:left w:val="nil"/>
              <w:bottom w:val="single" w:sz="4" w:space="0" w:color="auto"/>
              <w:right w:val="single" w:sz="4" w:space="0" w:color="auto"/>
            </w:tcBorders>
            <w:shd w:val="clear" w:color="auto" w:fill="auto"/>
            <w:vAlign w:val="center"/>
            <w:hideMark/>
          </w:tcPr>
          <w:p w14:paraId="4C1B3A3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B9419A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107,640 </w:t>
            </w:r>
          </w:p>
        </w:tc>
      </w:tr>
      <w:tr w:rsidR="00A77E57" w:rsidRPr="00BF0130" w14:paraId="7510A839"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48219D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Sensei Productivity Pty Ltd</w:t>
            </w:r>
          </w:p>
        </w:tc>
        <w:tc>
          <w:tcPr>
            <w:tcW w:w="5024" w:type="dxa"/>
            <w:tcBorders>
              <w:top w:val="nil"/>
              <w:left w:val="nil"/>
              <w:bottom w:val="single" w:sz="4" w:space="0" w:color="auto"/>
              <w:right w:val="single" w:sz="4" w:space="0" w:color="auto"/>
            </w:tcBorders>
            <w:shd w:val="clear" w:color="auto" w:fill="auto"/>
            <w:vAlign w:val="center"/>
            <w:hideMark/>
          </w:tcPr>
          <w:p w14:paraId="5E273C4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23F64F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230,770 </w:t>
            </w:r>
          </w:p>
        </w:tc>
      </w:tr>
      <w:tr w:rsidR="00A77E57" w:rsidRPr="00BF0130" w14:paraId="422FDB6A"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B128CC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Serco Citizen Services Pty Ltd</w:t>
            </w:r>
          </w:p>
        </w:tc>
        <w:tc>
          <w:tcPr>
            <w:tcW w:w="5024" w:type="dxa"/>
            <w:tcBorders>
              <w:top w:val="nil"/>
              <w:left w:val="nil"/>
              <w:bottom w:val="single" w:sz="4" w:space="0" w:color="auto"/>
              <w:right w:val="single" w:sz="4" w:space="0" w:color="auto"/>
            </w:tcBorders>
            <w:shd w:val="clear" w:color="auto" w:fill="auto"/>
            <w:vAlign w:val="center"/>
            <w:hideMark/>
          </w:tcPr>
          <w:p w14:paraId="31AF10F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42BDFA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7,804,426 </w:t>
            </w:r>
          </w:p>
        </w:tc>
      </w:tr>
      <w:tr w:rsidR="00A77E57" w:rsidRPr="00BF0130" w14:paraId="035B7DFC"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10151D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Sketch Group</w:t>
            </w:r>
          </w:p>
        </w:tc>
        <w:tc>
          <w:tcPr>
            <w:tcW w:w="5024" w:type="dxa"/>
            <w:tcBorders>
              <w:top w:val="nil"/>
              <w:left w:val="nil"/>
              <w:bottom w:val="single" w:sz="4" w:space="0" w:color="auto"/>
              <w:right w:val="single" w:sz="4" w:space="0" w:color="auto"/>
            </w:tcBorders>
            <w:shd w:val="clear" w:color="auto" w:fill="auto"/>
            <w:vAlign w:val="center"/>
            <w:hideMark/>
          </w:tcPr>
          <w:p w14:paraId="6AAE7BC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Communication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2CE673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8,500 </w:t>
            </w:r>
          </w:p>
        </w:tc>
      </w:tr>
      <w:tr w:rsidR="00A77E57" w:rsidRPr="00BF0130" w14:paraId="051F9705"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7FCD27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Smart Strategic Services</w:t>
            </w:r>
          </w:p>
        </w:tc>
        <w:tc>
          <w:tcPr>
            <w:tcW w:w="5024" w:type="dxa"/>
            <w:tcBorders>
              <w:top w:val="nil"/>
              <w:left w:val="nil"/>
              <w:bottom w:val="single" w:sz="4" w:space="0" w:color="auto"/>
              <w:right w:val="single" w:sz="4" w:space="0" w:color="auto"/>
            </w:tcBorders>
            <w:shd w:val="clear" w:color="auto" w:fill="auto"/>
            <w:vAlign w:val="center"/>
            <w:hideMark/>
          </w:tcPr>
          <w:p w14:paraId="6922CF4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Office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776015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7,000 </w:t>
            </w:r>
          </w:p>
        </w:tc>
      </w:tr>
      <w:tr w:rsidR="00A77E57" w:rsidRPr="00BF0130" w14:paraId="55077518"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7F157E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SMS Consulting Group Pty Ltd</w:t>
            </w:r>
          </w:p>
        </w:tc>
        <w:tc>
          <w:tcPr>
            <w:tcW w:w="5024" w:type="dxa"/>
            <w:tcBorders>
              <w:top w:val="nil"/>
              <w:left w:val="nil"/>
              <w:bottom w:val="single" w:sz="4" w:space="0" w:color="auto"/>
              <w:right w:val="single" w:sz="4" w:space="0" w:color="auto"/>
            </w:tcBorders>
            <w:shd w:val="clear" w:color="auto" w:fill="auto"/>
            <w:vAlign w:val="center"/>
            <w:hideMark/>
          </w:tcPr>
          <w:p w14:paraId="70C5545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Project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D4256C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115,497 </w:t>
            </w:r>
          </w:p>
        </w:tc>
      </w:tr>
      <w:tr w:rsidR="00A77E57" w:rsidRPr="00BF0130" w14:paraId="4EDC0C3C"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A23F608"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SoNET</w:t>
            </w:r>
            <w:proofErr w:type="spellEnd"/>
            <w:r w:rsidRPr="00BF0130">
              <w:rPr>
                <w:rFonts w:ascii="Arial" w:eastAsia="Arial" w:hAnsi="Arial" w:cs="Arial"/>
                <w:sz w:val="20"/>
                <w:szCs w:val="20"/>
                <w:lang w:val="en-AU"/>
              </w:rPr>
              <w:t xml:space="preserve"> Systems Pty Ltd</w:t>
            </w:r>
          </w:p>
        </w:tc>
        <w:tc>
          <w:tcPr>
            <w:tcW w:w="5024" w:type="dxa"/>
            <w:tcBorders>
              <w:top w:val="nil"/>
              <w:left w:val="nil"/>
              <w:bottom w:val="single" w:sz="4" w:space="0" w:color="auto"/>
              <w:right w:val="single" w:sz="4" w:space="0" w:color="auto"/>
            </w:tcBorders>
            <w:shd w:val="clear" w:color="auto" w:fill="auto"/>
            <w:vAlign w:val="center"/>
            <w:hideMark/>
          </w:tcPr>
          <w:p w14:paraId="70A2625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0A4018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141,823 </w:t>
            </w:r>
          </w:p>
        </w:tc>
      </w:tr>
      <w:tr w:rsidR="00A77E57" w:rsidRPr="00BF0130" w14:paraId="7FD62234"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ACE325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Speech Pathology Services Victoria</w:t>
            </w:r>
          </w:p>
        </w:tc>
        <w:tc>
          <w:tcPr>
            <w:tcW w:w="5024" w:type="dxa"/>
            <w:tcBorders>
              <w:top w:val="nil"/>
              <w:left w:val="nil"/>
              <w:bottom w:val="single" w:sz="4" w:space="0" w:color="auto"/>
              <w:right w:val="single" w:sz="4" w:space="0" w:color="auto"/>
            </w:tcBorders>
            <w:shd w:val="clear" w:color="auto" w:fill="auto"/>
            <w:vAlign w:val="center"/>
            <w:hideMark/>
          </w:tcPr>
          <w:p w14:paraId="036EE81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0CA66C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5,565 </w:t>
            </w:r>
          </w:p>
        </w:tc>
      </w:tr>
      <w:tr w:rsidR="00A77E57" w:rsidRPr="00BF0130" w14:paraId="65EBE7E1"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4EB286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Stephen Michael Fahey</w:t>
            </w:r>
          </w:p>
        </w:tc>
        <w:tc>
          <w:tcPr>
            <w:tcW w:w="5024" w:type="dxa"/>
            <w:tcBorders>
              <w:top w:val="nil"/>
              <w:left w:val="nil"/>
              <w:bottom w:val="single" w:sz="4" w:space="0" w:color="auto"/>
              <w:right w:val="single" w:sz="4" w:space="0" w:color="auto"/>
            </w:tcBorders>
            <w:shd w:val="clear" w:color="auto" w:fill="auto"/>
            <w:vAlign w:val="center"/>
            <w:hideMark/>
          </w:tcPr>
          <w:p w14:paraId="5C7955C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5DC77C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79,750 </w:t>
            </w:r>
          </w:p>
        </w:tc>
      </w:tr>
      <w:tr w:rsidR="00A77E57" w:rsidRPr="00BF0130" w14:paraId="2773194C"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62B93BB"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lastRenderedPageBreak/>
              <w:t>Storyscape</w:t>
            </w:r>
            <w:proofErr w:type="spellEnd"/>
          </w:p>
        </w:tc>
        <w:tc>
          <w:tcPr>
            <w:tcW w:w="5024" w:type="dxa"/>
            <w:tcBorders>
              <w:top w:val="nil"/>
              <w:left w:val="nil"/>
              <w:bottom w:val="single" w:sz="4" w:space="0" w:color="auto"/>
              <w:right w:val="single" w:sz="4" w:space="0" w:color="auto"/>
            </w:tcBorders>
            <w:shd w:val="clear" w:color="auto" w:fill="auto"/>
            <w:vAlign w:val="center"/>
            <w:hideMark/>
          </w:tcPr>
          <w:p w14:paraId="70CF437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Community Engagement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A5C714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12,600 </w:t>
            </w:r>
          </w:p>
        </w:tc>
      </w:tr>
      <w:tr w:rsidR="00A77E57" w:rsidRPr="00BF0130" w14:paraId="0C207987"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59E444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Swinburne University of Technology</w:t>
            </w:r>
          </w:p>
        </w:tc>
        <w:tc>
          <w:tcPr>
            <w:tcW w:w="5024" w:type="dxa"/>
            <w:tcBorders>
              <w:top w:val="nil"/>
              <w:left w:val="nil"/>
              <w:bottom w:val="single" w:sz="4" w:space="0" w:color="auto"/>
              <w:right w:val="single" w:sz="4" w:space="0" w:color="auto"/>
            </w:tcBorders>
            <w:shd w:val="clear" w:color="auto" w:fill="auto"/>
            <w:vAlign w:val="center"/>
            <w:hideMark/>
          </w:tcPr>
          <w:p w14:paraId="23AE8FE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AD302D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37,289 </w:t>
            </w:r>
          </w:p>
        </w:tc>
      </w:tr>
      <w:tr w:rsidR="00A77E57" w:rsidRPr="00BF0130" w14:paraId="68981393"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4E2E2EB"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Synergistiq</w:t>
            </w:r>
            <w:proofErr w:type="spellEnd"/>
            <w:r w:rsidRPr="00BF0130">
              <w:rPr>
                <w:rFonts w:ascii="Arial" w:eastAsia="Arial" w:hAnsi="Arial" w:cs="Arial"/>
                <w:sz w:val="20"/>
                <w:szCs w:val="20"/>
                <w:lang w:val="en-AU"/>
              </w:rPr>
              <w:t xml:space="preserve"> Pty Ltd</w:t>
            </w:r>
          </w:p>
        </w:tc>
        <w:tc>
          <w:tcPr>
            <w:tcW w:w="5024" w:type="dxa"/>
            <w:tcBorders>
              <w:top w:val="nil"/>
              <w:left w:val="nil"/>
              <w:bottom w:val="single" w:sz="4" w:space="0" w:color="auto"/>
              <w:right w:val="single" w:sz="4" w:space="0" w:color="auto"/>
            </w:tcBorders>
            <w:shd w:val="clear" w:color="auto" w:fill="auto"/>
            <w:vAlign w:val="center"/>
            <w:hideMark/>
          </w:tcPr>
          <w:p w14:paraId="1F28380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4FA122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7,562 </w:t>
            </w:r>
          </w:p>
        </w:tc>
      </w:tr>
      <w:tr w:rsidR="00A77E57" w:rsidRPr="00BF0130" w14:paraId="0BC57AEF"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D33D654"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Systemix</w:t>
            </w:r>
            <w:proofErr w:type="spellEnd"/>
            <w:r w:rsidRPr="00BF0130">
              <w:rPr>
                <w:rFonts w:ascii="Arial" w:eastAsia="Arial" w:hAnsi="Arial" w:cs="Arial"/>
                <w:sz w:val="20"/>
                <w:szCs w:val="20"/>
                <w:lang w:val="en-AU"/>
              </w:rPr>
              <w:t xml:space="preserve"> Pty Ltd</w:t>
            </w:r>
          </w:p>
        </w:tc>
        <w:tc>
          <w:tcPr>
            <w:tcW w:w="5024" w:type="dxa"/>
            <w:tcBorders>
              <w:top w:val="nil"/>
              <w:left w:val="nil"/>
              <w:bottom w:val="single" w:sz="4" w:space="0" w:color="auto"/>
              <w:right w:val="single" w:sz="4" w:space="0" w:color="auto"/>
            </w:tcBorders>
            <w:shd w:val="clear" w:color="auto" w:fill="auto"/>
            <w:vAlign w:val="center"/>
            <w:hideMark/>
          </w:tcPr>
          <w:p w14:paraId="38B22BE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Project Management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64A4F0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11,115 </w:t>
            </w:r>
          </w:p>
        </w:tc>
      </w:tr>
      <w:tr w:rsidR="00A77E57" w:rsidRPr="00BF0130" w14:paraId="367DBA09"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209E4B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Talent International (VIC) Pty Ltd</w:t>
            </w:r>
          </w:p>
        </w:tc>
        <w:tc>
          <w:tcPr>
            <w:tcW w:w="5024" w:type="dxa"/>
            <w:tcBorders>
              <w:top w:val="nil"/>
              <w:left w:val="nil"/>
              <w:bottom w:val="single" w:sz="4" w:space="0" w:color="auto"/>
              <w:right w:val="single" w:sz="4" w:space="0" w:color="auto"/>
            </w:tcBorders>
            <w:shd w:val="clear" w:color="auto" w:fill="auto"/>
            <w:vAlign w:val="center"/>
            <w:hideMark/>
          </w:tcPr>
          <w:p w14:paraId="409700D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 / Human Resource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C07135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181,573 </w:t>
            </w:r>
          </w:p>
        </w:tc>
      </w:tr>
      <w:tr w:rsidR="00A77E57" w:rsidRPr="00BF0130" w14:paraId="45223608"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056C569"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Techstrat</w:t>
            </w:r>
            <w:proofErr w:type="spellEnd"/>
            <w:r w:rsidRPr="00BF0130">
              <w:rPr>
                <w:rFonts w:ascii="Arial" w:eastAsia="Arial" w:hAnsi="Arial" w:cs="Arial"/>
                <w:sz w:val="20"/>
                <w:szCs w:val="20"/>
                <w:lang w:val="en-AU"/>
              </w:rPr>
              <w:t xml:space="preserve"> Research Pty Ltd</w:t>
            </w:r>
          </w:p>
        </w:tc>
        <w:tc>
          <w:tcPr>
            <w:tcW w:w="5024" w:type="dxa"/>
            <w:tcBorders>
              <w:top w:val="nil"/>
              <w:left w:val="nil"/>
              <w:bottom w:val="single" w:sz="4" w:space="0" w:color="auto"/>
              <w:right w:val="single" w:sz="4" w:space="0" w:color="auto"/>
            </w:tcBorders>
            <w:shd w:val="clear" w:color="auto" w:fill="auto"/>
            <w:vAlign w:val="center"/>
            <w:hideMark/>
          </w:tcPr>
          <w:p w14:paraId="6BE0145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E78A36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16,800 </w:t>
            </w:r>
          </w:p>
        </w:tc>
      </w:tr>
      <w:tr w:rsidR="00A77E57" w:rsidRPr="00BF0130" w14:paraId="34C187C4"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4C7FBBE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The Agenda Group Pty Ltd</w:t>
            </w:r>
          </w:p>
        </w:tc>
        <w:tc>
          <w:tcPr>
            <w:tcW w:w="5024" w:type="dxa"/>
            <w:tcBorders>
              <w:top w:val="nil"/>
              <w:left w:val="nil"/>
              <w:bottom w:val="single" w:sz="4" w:space="0" w:color="auto"/>
              <w:right w:val="single" w:sz="4" w:space="0" w:color="auto"/>
            </w:tcBorders>
            <w:shd w:val="clear" w:color="auto" w:fill="auto"/>
            <w:vAlign w:val="center"/>
            <w:hideMark/>
          </w:tcPr>
          <w:p w14:paraId="5B58757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Project Management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B9E58C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56,399 </w:t>
            </w:r>
          </w:p>
        </w:tc>
      </w:tr>
      <w:tr w:rsidR="00A77E57" w:rsidRPr="00BF0130" w14:paraId="24EC1FAB"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F82353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The Demographics Group</w:t>
            </w:r>
          </w:p>
        </w:tc>
        <w:tc>
          <w:tcPr>
            <w:tcW w:w="5024" w:type="dxa"/>
            <w:tcBorders>
              <w:top w:val="nil"/>
              <w:left w:val="nil"/>
              <w:bottom w:val="single" w:sz="4" w:space="0" w:color="auto"/>
              <w:right w:val="single" w:sz="4" w:space="0" w:color="auto"/>
            </w:tcBorders>
            <w:shd w:val="clear" w:color="auto" w:fill="auto"/>
            <w:vAlign w:val="center"/>
            <w:hideMark/>
          </w:tcPr>
          <w:p w14:paraId="4140054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017322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5,000 </w:t>
            </w:r>
          </w:p>
        </w:tc>
      </w:tr>
      <w:tr w:rsidR="00A77E57" w:rsidRPr="00BF0130" w14:paraId="3CFF6889"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187B59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The Leadership Sphere</w:t>
            </w:r>
          </w:p>
        </w:tc>
        <w:tc>
          <w:tcPr>
            <w:tcW w:w="5024" w:type="dxa"/>
            <w:tcBorders>
              <w:top w:val="nil"/>
              <w:left w:val="nil"/>
              <w:bottom w:val="single" w:sz="4" w:space="0" w:color="auto"/>
              <w:right w:val="single" w:sz="4" w:space="0" w:color="auto"/>
            </w:tcBorders>
            <w:shd w:val="clear" w:color="auto" w:fill="auto"/>
            <w:vAlign w:val="center"/>
            <w:hideMark/>
          </w:tcPr>
          <w:p w14:paraId="1E4F47B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27EFEB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17,500 </w:t>
            </w:r>
          </w:p>
        </w:tc>
      </w:tr>
      <w:tr w:rsidR="00A77E57" w:rsidRPr="00BF0130" w14:paraId="5262653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65"/>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D5A1B6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The Trustee for Peter William Partners Trust T/As Peter William Partners</w:t>
            </w:r>
          </w:p>
        </w:tc>
        <w:tc>
          <w:tcPr>
            <w:tcW w:w="5024" w:type="dxa"/>
            <w:tcBorders>
              <w:top w:val="nil"/>
              <w:left w:val="nil"/>
              <w:bottom w:val="single" w:sz="4" w:space="0" w:color="auto"/>
              <w:right w:val="single" w:sz="4" w:space="0" w:color="auto"/>
            </w:tcBorders>
            <w:shd w:val="clear" w:color="auto" w:fill="auto"/>
            <w:vAlign w:val="center"/>
            <w:hideMark/>
          </w:tcPr>
          <w:p w14:paraId="74D8EFE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Human Resource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178CD2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40,909 </w:t>
            </w:r>
          </w:p>
        </w:tc>
      </w:tr>
      <w:tr w:rsidR="00A77E57" w:rsidRPr="00BF0130" w14:paraId="002B3B30"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3D112D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The Trustee for RTK People Strategies Trust</w:t>
            </w:r>
          </w:p>
        </w:tc>
        <w:tc>
          <w:tcPr>
            <w:tcW w:w="5024" w:type="dxa"/>
            <w:tcBorders>
              <w:top w:val="nil"/>
              <w:left w:val="nil"/>
              <w:bottom w:val="single" w:sz="4" w:space="0" w:color="auto"/>
              <w:right w:val="single" w:sz="4" w:space="0" w:color="auto"/>
            </w:tcBorders>
            <w:shd w:val="clear" w:color="auto" w:fill="auto"/>
            <w:vAlign w:val="center"/>
            <w:hideMark/>
          </w:tcPr>
          <w:p w14:paraId="26CBCC1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Health and Wellbeing Review</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3618B5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37,275 </w:t>
            </w:r>
          </w:p>
        </w:tc>
      </w:tr>
      <w:tr w:rsidR="00A77E57" w:rsidRPr="00BF0130" w14:paraId="63D635D6"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58A44E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The Trustee for Serafini Lorenzo Family Trust</w:t>
            </w:r>
          </w:p>
        </w:tc>
        <w:tc>
          <w:tcPr>
            <w:tcW w:w="5024" w:type="dxa"/>
            <w:tcBorders>
              <w:top w:val="nil"/>
              <w:left w:val="nil"/>
              <w:bottom w:val="single" w:sz="4" w:space="0" w:color="auto"/>
              <w:right w:val="single" w:sz="4" w:space="0" w:color="auto"/>
            </w:tcBorders>
            <w:shd w:val="clear" w:color="auto" w:fill="auto"/>
            <w:vAlign w:val="center"/>
            <w:hideMark/>
          </w:tcPr>
          <w:p w14:paraId="7483238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5F785D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9,150 </w:t>
            </w:r>
          </w:p>
        </w:tc>
      </w:tr>
      <w:tr w:rsidR="00A77E57" w:rsidRPr="00BF0130" w14:paraId="5530002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65"/>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BDC3D7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The Trustee for Teague Family Trust T/A TGFT Holdings Pty Ltd</w:t>
            </w:r>
          </w:p>
        </w:tc>
        <w:tc>
          <w:tcPr>
            <w:tcW w:w="5024" w:type="dxa"/>
            <w:tcBorders>
              <w:top w:val="nil"/>
              <w:left w:val="nil"/>
              <w:bottom w:val="single" w:sz="4" w:space="0" w:color="auto"/>
              <w:right w:val="single" w:sz="4" w:space="0" w:color="auto"/>
            </w:tcBorders>
            <w:shd w:val="clear" w:color="auto" w:fill="auto"/>
            <w:vAlign w:val="center"/>
            <w:hideMark/>
          </w:tcPr>
          <w:p w14:paraId="3B2DE4B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Project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AABA04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78,375 </w:t>
            </w:r>
          </w:p>
        </w:tc>
      </w:tr>
      <w:tr w:rsidR="00A77E57" w:rsidRPr="00BF0130" w14:paraId="0508CC7B"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65"/>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D81F15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The Trustee for Teague Family Trust T/A TGFT Holdings Pty Ltd</w:t>
            </w:r>
          </w:p>
        </w:tc>
        <w:tc>
          <w:tcPr>
            <w:tcW w:w="5024" w:type="dxa"/>
            <w:tcBorders>
              <w:top w:val="nil"/>
              <w:left w:val="nil"/>
              <w:bottom w:val="single" w:sz="4" w:space="0" w:color="auto"/>
              <w:right w:val="single" w:sz="4" w:space="0" w:color="auto"/>
            </w:tcBorders>
            <w:shd w:val="clear" w:color="auto" w:fill="auto"/>
            <w:vAlign w:val="center"/>
            <w:hideMark/>
          </w:tcPr>
          <w:p w14:paraId="6D1574E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Project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B32558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69,380 </w:t>
            </w:r>
          </w:p>
        </w:tc>
      </w:tr>
      <w:tr w:rsidR="00A77E57" w:rsidRPr="00BF0130" w14:paraId="77B7BB35"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D993E7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Think Nimble</w:t>
            </w:r>
          </w:p>
        </w:tc>
        <w:tc>
          <w:tcPr>
            <w:tcW w:w="5024" w:type="dxa"/>
            <w:tcBorders>
              <w:top w:val="nil"/>
              <w:left w:val="nil"/>
              <w:bottom w:val="single" w:sz="4" w:space="0" w:color="auto"/>
              <w:right w:val="single" w:sz="4" w:space="0" w:color="auto"/>
            </w:tcBorders>
            <w:shd w:val="clear" w:color="auto" w:fill="auto"/>
            <w:vAlign w:val="center"/>
            <w:hideMark/>
          </w:tcPr>
          <w:p w14:paraId="3AFDFC0D"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CBB47A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8,904 </w:t>
            </w:r>
          </w:p>
        </w:tc>
      </w:tr>
      <w:tr w:rsidR="00A77E57" w:rsidRPr="00BF0130" w14:paraId="71B60B59"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E95EAA5"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Thinkerbell</w:t>
            </w:r>
            <w:proofErr w:type="spellEnd"/>
            <w:r w:rsidRPr="00BF0130">
              <w:rPr>
                <w:rFonts w:ascii="Arial" w:eastAsia="Arial" w:hAnsi="Arial" w:cs="Arial"/>
                <w:sz w:val="20"/>
                <w:szCs w:val="20"/>
                <w:lang w:val="en-AU"/>
              </w:rPr>
              <w:t xml:space="preserve"> Pty Ltd</w:t>
            </w:r>
          </w:p>
        </w:tc>
        <w:tc>
          <w:tcPr>
            <w:tcW w:w="5024" w:type="dxa"/>
            <w:tcBorders>
              <w:top w:val="nil"/>
              <w:left w:val="nil"/>
              <w:bottom w:val="single" w:sz="4" w:space="0" w:color="auto"/>
              <w:right w:val="single" w:sz="4" w:space="0" w:color="auto"/>
            </w:tcBorders>
            <w:shd w:val="clear" w:color="auto" w:fill="auto"/>
            <w:vAlign w:val="center"/>
            <w:hideMark/>
          </w:tcPr>
          <w:p w14:paraId="3857A8A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Project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5EE4AB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370,194 </w:t>
            </w:r>
          </w:p>
        </w:tc>
      </w:tr>
      <w:tr w:rsidR="00A77E57" w:rsidRPr="00BF0130" w14:paraId="2F6B2F9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FDE5B9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Three's A Crowd Design Pty </w:t>
            </w:r>
            <w:r w:rsidRPr="00BF0130">
              <w:rPr>
                <w:rFonts w:ascii="Arial" w:eastAsia="Arial" w:hAnsi="Arial" w:cs="Arial"/>
                <w:sz w:val="20"/>
                <w:szCs w:val="20"/>
                <w:lang w:val="en-AU"/>
              </w:rPr>
              <w:lastRenderedPageBreak/>
              <w:t>Ltd</w:t>
            </w:r>
          </w:p>
        </w:tc>
        <w:tc>
          <w:tcPr>
            <w:tcW w:w="5024" w:type="dxa"/>
            <w:tcBorders>
              <w:top w:val="nil"/>
              <w:left w:val="nil"/>
              <w:bottom w:val="single" w:sz="4" w:space="0" w:color="auto"/>
              <w:right w:val="single" w:sz="4" w:space="0" w:color="auto"/>
            </w:tcBorders>
            <w:shd w:val="clear" w:color="auto" w:fill="auto"/>
            <w:vAlign w:val="center"/>
            <w:hideMark/>
          </w:tcPr>
          <w:p w14:paraId="406D0FF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lastRenderedPageBreak/>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30A5BA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19,360 </w:t>
            </w:r>
          </w:p>
        </w:tc>
      </w:tr>
      <w:tr w:rsidR="00A77E57" w:rsidRPr="00BF0130" w14:paraId="616E725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E0CD15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Tibco Software Australia Pty Ltd</w:t>
            </w:r>
          </w:p>
        </w:tc>
        <w:tc>
          <w:tcPr>
            <w:tcW w:w="5024" w:type="dxa"/>
            <w:tcBorders>
              <w:top w:val="nil"/>
              <w:left w:val="nil"/>
              <w:bottom w:val="single" w:sz="4" w:space="0" w:color="auto"/>
              <w:right w:val="single" w:sz="4" w:space="0" w:color="auto"/>
            </w:tcBorders>
            <w:shd w:val="clear" w:color="auto" w:fill="auto"/>
            <w:vAlign w:val="center"/>
            <w:hideMark/>
          </w:tcPr>
          <w:p w14:paraId="0CC73C7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Information Technology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267568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58,635 </w:t>
            </w:r>
          </w:p>
        </w:tc>
      </w:tr>
      <w:tr w:rsidR="00A77E57" w:rsidRPr="00BF0130" w14:paraId="5AD69253"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5249D5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TMEC Australia</w:t>
            </w:r>
          </w:p>
        </w:tc>
        <w:tc>
          <w:tcPr>
            <w:tcW w:w="5024" w:type="dxa"/>
            <w:tcBorders>
              <w:top w:val="nil"/>
              <w:left w:val="nil"/>
              <w:bottom w:val="single" w:sz="4" w:space="0" w:color="auto"/>
              <w:right w:val="single" w:sz="4" w:space="0" w:color="auto"/>
            </w:tcBorders>
            <w:shd w:val="clear" w:color="auto" w:fill="auto"/>
            <w:vAlign w:val="center"/>
            <w:hideMark/>
          </w:tcPr>
          <w:p w14:paraId="48B5D00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1F97A5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6,000 </w:t>
            </w:r>
          </w:p>
        </w:tc>
      </w:tr>
      <w:tr w:rsidR="00A77E57" w:rsidRPr="00BF0130" w14:paraId="587430C5"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4B861A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Triple P Global Pty Ltd T/A The Purpose Driven Group</w:t>
            </w:r>
          </w:p>
        </w:tc>
        <w:tc>
          <w:tcPr>
            <w:tcW w:w="5024" w:type="dxa"/>
            <w:tcBorders>
              <w:top w:val="nil"/>
              <w:left w:val="nil"/>
              <w:bottom w:val="single" w:sz="4" w:space="0" w:color="auto"/>
              <w:right w:val="single" w:sz="4" w:space="0" w:color="auto"/>
            </w:tcBorders>
            <w:shd w:val="clear" w:color="auto" w:fill="auto"/>
            <w:vAlign w:val="center"/>
            <w:hideMark/>
          </w:tcPr>
          <w:p w14:paraId="6086486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Professional Development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A94C5C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25,564 </w:t>
            </w:r>
          </w:p>
        </w:tc>
      </w:tr>
      <w:tr w:rsidR="00A77E57" w:rsidRPr="00BF0130" w14:paraId="3B68159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C7FC85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Vanessa Carty</w:t>
            </w:r>
          </w:p>
        </w:tc>
        <w:tc>
          <w:tcPr>
            <w:tcW w:w="5024" w:type="dxa"/>
            <w:tcBorders>
              <w:top w:val="nil"/>
              <w:left w:val="nil"/>
              <w:bottom w:val="single" w:sz="4" w:space="0" w:color="auto"/>
              <w:right w:val="single" w:sz="4" w:space="0" w:color="auto"/>
            </w:tcBorders>
            <w:shd w:val="clear" w:color="auto" w:fill="auto"/>
            <w:vAlign w:val="center"/>
            <w:hideMark/>
          </w:tcPr>
          <w:p w14:paraId="4D36669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B0B4BC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31,000 </w:t>
            </w:r>
          </w:p>
        </w:tc>
      </w:tr>
      <w:tr w:rsidR="00A77E57" w:rsidRPr="00BF0130" w14:paraId="4DABCA2A"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31065EC"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Vetro</w:t>
            </w:r>
            <w:proofErr w:type="spellEnd"/>
            <w:r w:rsidRPr="00BF0130">
              <w:rPr>
                <w:rFonts w:ascii="Arial" w:eastAsia="Arial" w:hAnsi="Arial" w:cs="Arial"/>
                <w:sz w:val="20"/>
                <w:szCs w:val="20"/>
                <w:lang w:val="en-AU"/>
              </w:rPr>
              <w:t xml:space="preserve"> Design Pty Ltd</w:t>
            </w:r>
          </w:p>
        </w:tc>
        <w:tc>
          <w:tcPr>
            <w:tcW w:w="5024" w:type="dxa"/>
            <w:tcBorders>
              <w:top w:val="nil"/>
              <w:left w:val="nil"/>
              <w:bottom w:val="single" w:sz="4" w:space="0" w:color="auto"/>
              <w:right w:val="single" w:sz="4" w:space="0" w:color="auto"/>
            </w:tcBorders>
            <w:shd w:val="clear" w:color="auto" w:fill="auto"/>
            <w:vAlign w:val="center"/>
            <w:hideMark/>
          </w:tcPr>
          <w:p w14:paraId="4722C71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Office / Document Design</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C3C3AE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6,490 </w:t>
            </w:r>
          </w:p>
        </w:tc>
      </w:tr>
      <w:tr w:rsidR="00A77E57" w:rsidRPr="00BF0130" w14:paraId="0A56A990"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27793D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Vic Roads</w:t>
            </w:r>
          </w:p>
        </w:tc>
        <w:tc>
          <w:tcPr>
            <w:tcW w:w="5024" w:type="dxa"/>
            <w:tcBorders>
              <w:top w:val="nil"/>
              <w:left w:val="nil"/>
              <w:bottom w:val="single" w:sz="4" w:space="0" w:color="auto"/>
              <w:right w:val="single" w:sz="4" w:space="0" w:color="auto"/>
            </w:tcBorders>
            <w:shd w:val="clear" w:color="auto" w:fill="auto"/>
            <w:vAlign w:val="center"/>
            <w:hideMark/>
          </w:tcPr>
          <w:p w14:paraId="506F45C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Project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7D465E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219,893 </w:t>
            </w:r>
          </w:p>
        </w:tc>
      </w:tr>
      <w:tr w:rsidR="00A77E57" w:rsidRPr="00BF0130" w14:paraId="6657CE6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9B3ADD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Victoria Legal Aid</w:t>
            </w:r>
          </w:p>
        </w:tc>
        <w:tc>
          <w:tcPr>
            <w:tcW w:w="5024" w:type="dxa"/>
            <w:tcBorders>
              <w:top w:val="nil"/>
              <w:left w:val="nil"/>
              <w:bottom w:val="single" w:sz="4" w:space="0" w:color="auto"/>
              <w:right w:val="single" w:sz="4" w:space="0" w:color="auto"/>
            </w:tcBorders>
            <w:shd w:val="clear" w:color="auto" w:fill="auto"/>
            <w:vAlign w:val="center"/>
            <w:hideMark/>
          </w:tcPr>
          <w:p w14:paraId="3D20D13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Human Resource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F0823F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51,294 </w:t>
            </w:r>
          </w:p>
        </w:tc>
      </w:tr>
      <w:tr w:rsidR="00A77E57" w:rsidRPr="00BF0130" w14:paraId="61DB24F9"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1956CC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Victorian Government Solicitor</w:t>
            </w:r>
          </w:p>
        </w:tc>
        <w:tc>
          <w:tcPr>
            <w:tcW w:w="5024" w:type="dxa"/>
            <w:tcBorders>
              <w:top w:val="nil"/>
              <w:left w:val="nil"/>
              <w:bottom w:val="single" w:sz="4" w:space="0" w:color="auto"/>
              <w:right w:val="single" w:sz="4" w:space="0" w:color="auto"/>
            </w:tcBorders>
            <w:shd w:val="clear" w:color="auto" w:fill="auto"/>
            <w:vAlign w:val="center"/>
            <w:hideMark/>
          </w:tcPr>
          <w:p w14:paraId="6C7AECB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Legal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2D78A2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7,914,972 </w:t>
            </w:r>
          </w:p>
        </w:tc>
      </w:tr>
      <w:tr w:rsidR="00A77E57" w:rsidRPr="00BF0130" w14:paraId="2CABF45C"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F26508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Vincent </w:t>
            </w:r>
            <w:proofErr w:type="spellStart"/>
            <w:r w:rsidRPr="00BF0130">
              <w:rPr>
                <w:rFonts w:ascii="Arial" w:eastAsia="Arial" w:hAnsi="Arial" w:cs="Arial"/>
                <w:sz w:val="20"/>
                <w:szCs w:val="20"/>
                <w:lang w:val="en-AU"/>
              </w:rPr>
              <w:t>Chrisp</w:t>
            </w:r>
            <w:proofErr w:type="spellEnd"/>
            <w:r w:rsidRPr="00BF0130">
              <w:rPr>
                <w:rFonts w:ascii="Arial" w:eastAsia="Arial" w:hAnsi="Arial" w:cs="Arial"/>
                <w:sz w:val="20"/>
                <w:szCs w:val="20"/>
                <w:lang w:val="en-AU"/>
              </w:rPr>
              <w:t xml:space="preserve"> &amp; Partners Pty Ltd</w:t>
            </w:r>
          </w:p>
        </w:tc>
        <w:tc>
          <w:tcPr>
            <w:tcW w:w="5024" w:type="dxa"/>
            <w:tcBorders>
              <w:top w:val="nil"/>
              <w:left w:val="nil"/>
              <w:bottom w:val="single" w:sz="4" w:space="0" w:color="auto"/>
              <w:right w:val="single" w:sz="4" w:space="0" w:color="auto"/>
            </w:tcBorders>
            <w:shd w:val="clear" w:color="auto" w:fill="auto"/>
            <w:vAlign w:val="center"/>
            <w:hideMark/>
          </w:tcPr>
          <w:p w14:paraId="6BEB3BD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Architectural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A6415F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12,440 </w:t>
            </w:r>
          </w:p>
        </w:tc>
      </w:tr>
      <w:tr w:rsidR="00A77E57" w:rsidRPr="00BF0130" w14:paraId="172DE1F5"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BCA2D6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Watermark Search International P/L</w:t>
            </w:r>
          </w:p>
        </w:tc>
        <w:tc>
          <w:tcPr>
            <w:tcW w:w="5024" w:type="dxa"/>
            <w:tcBorders>
              <w:top w:val="nil"/>
              <w:left w:val="nil"/>
              <w:bottom w:val="single" w:sz="4" w:space="0" w:color="auto"/>
              <w:right w:val="single" w:sz="4" w:space="0" w:color="auto"/>
            </w:tcBorders>
            <w:shd w:val="clear" w:color="auto" w:fill="auto"/>
            <w:vAlign w:val="center"/>
            <w:hideMark/>
          </w:tcPr>
          <w:p w14:paraId="763CF3A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Project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B5B433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48,125 </w:t>
            </w:r>
          </w:p>
        </w:tc>
      </w:tr>
      <w:tr w:rsidR="00A77E57" w:rsidRPr="00BF0130" w14:paraId="01E5A86F"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5642331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Wilson Security Pty Ltd</w:t>
            </w:r>
          </w:p>
        </w:tc>
        <w:tc>
          <w:tcPr>
            <w:tcW w:w="5024" w:type="dxa"/>
            <w:tcBorders>
              <w:top w:val="nil"/>
              <w:left w:val="nil"/>
              <w:bottom w:val="single" w:sz="4" w:space="0" w:color="auto"/>
              <w:right w:val="single" w:sz="4" w:space="0" w:color="auto"/>
            </w:tcBorders>
            <w:shd w:val="clear" w:color="auto" w:fill="auto"/>
            <w:vAlign w:val="center"/>
            <w:hideMark/>
          </w:tcPr>
          <w:p w14:paraId="44AEF74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Security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752788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4,634,893 </w:t>
            </w:r>
          </w:p>
        </w:tc>
      </w:tr>
      <w:tr w:rsidR="00A77E57" w:rsidRPr="00BF0130" w14:paraId="3DFC8AE0"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627B6D4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Wise Connections Pty Ltd</w:t>
            </w:r>
          </w:p>
        </w:tc>
        <w:tc>
          <w:tcPr>
            <w:tcW w:w="5024" w:type="dxa"/>
            <w:tcBorders>
              <w:top w:val="nil"/>
              <w:left w:val="nil"/>
              <w:bottom w:val="single" w:sz="4" w:space="0" w:color="auto"/>
              <w:right w:val="single" w:sz="4" w:space="0" w:color="auto"/>
            </w:tcBorders>
            <w:shd w:val="clear" w:color="auto" w:fill="auto"/>
            <w:vAlign w:val="center"/>
            <w:hideMark/>
          </w:tcPr>
          <w:p w14:paraId="341D586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Event Management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4D44233"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23,885 </w:t>
            </w:r>
          </w:p>
        </w:tc>
      </w:tr>
      <w:tr w:rsidR="00A77E57" w:rsidRPr="00BF0130" w14:paraId="3FD031A8"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C687FE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Wisely Trust Trading As Wise Workplace Solutions</w:t>
            </w:r>
          </w:p>
        </w:tc>
        <w:tc>
          <w:tcPr>
            <w:tcW w:w="5024" w:type="dxa"/>
            <w:tcBorders>
              <w:top w:val="nil"/>
              <w:left w:val="nil"/>
              <w:bottom w:val="single" w:sz="4" w:space="0" w:color="auto"/>
              <w:right w:val="single" w:sz="4" w:space="0" w:color="auto"/>
            </w:tcBorders>
            <w:shd w:val="clear" w:color="auto" w:fill="auto"/>
            <w:vAlign w:val="center"/>
            <w:hideMark/>
          </w:tcPr>
          <w:p w14:paraId="6FFE9FA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Independent Workplace Review</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6406786"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72,342 </w:t>
            </w:r>
          </w:p>
        </w:tc>
      </w:tr>
      <w:tr w:rsidR="00A77E57" w:rsidRPr="00BF0130" w14:paraId="325256FA"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10DD9CA"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Worklogic</w:t>
            </w:r>
            <w:proofErr w:type="spellEnd"/>
            <w:r w:rsidRPr="00BF0130">
              <w:rPr>
                <w:rFonts w:ascii="Arial" w:eastAsia="Arial" w:hAnsi="Arial" w:cs="Arial"/>
                <w:sz w:val="20"/>
                <w:szCs w:val="20"/>
                <w:lang w:val="en-AU"/>
              </w:rPr>
              <w:t xml:space="preserve"> Pty Ltd</w:t>
            </w:r>
          </w:p>
        </w:tc>
        <w:tc>
          <w:tcPr>
            <w:tcW w:w="5024" w:type="dxa"/>
            <w:tcBorders>
              <w:top w:val="nil"/>
              <w:left w:val="nil"/>
              <w:bottom w:val="single" w:sz="4" w:space="0" w:color="auto"/>
              <w:right w:val="single" w:sz="4" w:space="0" w:color="auto"/>
            </w:tcBorders>
            <w:shd w:val="clear" w:color="auto" w:fill="auto"/>
            <w:vAlign w:val="center"/>
            <w:hideMark/>
          </w:tcPr>
          <w:p w14:paraId="7B68F97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Mediation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537375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14,042 </w:t>
            </w:r>
          </w:p>
        </w:tc>
      </w:tr>
      <w:tr w:rsidR="00A77E57" w:rsidRPr="00BF0130" w14:paraId="74CABC9F"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1BDF76E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Workplace Conflict Resolution Pty Ltd</w:t>
            </w:r>
          </w:p>
        </w:tc>
        <w:tc>
          <w:tcPr>
            <w:tcW w:w="5024" w:type="dxa"/>
            <w:tcBorders>
              <w:top w:val="nil"/>
              <w:left w:val="nil"/>
              <w:bottom w:val="single" w:sz="4" w:space="0" w:color="auto"/>
              <w:right w:val="single" w:sz="4" w:space="0" w:color="auto"/>
            </w:tcBorders>
            <w:shd w:val="clear" w:color="auto" w:fill="auto"/>
            <w:vAlign w:val="center"/>
            <w:hideMark/>
          </w:tcPr>
          <w:p w14:paraId="66E1841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Workplace Complaints and Investigations / Workplace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494353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5,487 </w:t>
            </w:r>
          </w:p>
        </w:tc>
      </w:tr>
      <w:tr w:rsidR="00A77E57" w:rsidRPr="00BF0130" w14:paraId="04F6A1BE"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20B315C7"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Workplace Investigation Services Pty Ltd</w:t>
            </w:r>
          </w:p>
        </w:tc>
        <w:tc>
          <w:tcPr>
            <w:tcW w:w="5024" w:type="dxa"/>
            <w:tcBorders>
              <w:top w:val="nil"/>
              <w:left w:val="nil"/>
              <w:bottom w:val="single" w:sz="4" w:space="0" w:color="auto"/>
              <w:right w:val="single" w:sz="4" w:space="0" w:color="auto"/>
            </w:tcBorders>
            <w:shd w:val="clear" w:color="auto" w:fill="auto"/>
            <w:vAlign w:val="center"/>
            <w:hideMark/>
          </w:tcPr>
          <w:p w14:paraId="11572A12"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Workplace Complaints and Investigations / Workplace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7F59F8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10,494 </w:t>
            </w:r>
          </w:p>
        </w:tc>
      </w:tr>
      <w:tr w:rsidR="00A77E57" w:rsidRPr="00BF0130" w14:paraId="74BFE847"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4A7AE6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WPC Group</w:t>
            </w:r>
          </w:p>
        </w:tc>
        <w:tc>
          <w:tcPr>
            <w:tcW w:w="5024" w:type="dxa"/>
            <w:tcBorders>
              <w:top w:val="nil"/>
              <w:left w:val="nil"/>
              <w:bottom w:val="single" w:sz="4" w:space="0" w:color="auto"/>
              <w:right w:val="single" w:sz="4" w:space="0" w:color="auto"/>
            </w:tcBorders>
            <w:shd w:val="clear" w:color="auto" w:fill="auto"/>
            <w:vAlign w:val="center"/>
            <w:hideMark/>
          </w:tcPr>
          <w:p w14:paraId="2FD93CC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Human Resource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BFD054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19,394 </w:t>
            </w:r>
          </w:p>
        </w:tc>
      </w:tr>
      <w:tr w:rsidR="00A77E57" w:rsidRPr="00BF0130" w14:paraId="47FA885F"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013EDF30"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lastRenderedPageBreak/>
              <w:t>X2 Design Pty Ltd</w:t>
            </w:r>
          </w:p>
        </w:tc>
        <w:tc>
          <w:tcPr>
            <w:tcW w:w="5024" w:type="dxa"/>
            <w:tcBorders>
              <w:top w:val="nil"/>
              <w:left w:val="nil"/>
              <w:bottom w:val="single" w:sz="4" w:space="0" w:color="auto"/>
              <w:right w:val="single" w:sz="4" w:space="0" w:color="auto"/>
            </w:tcBorders>
            <w:shd w:val="clear" w:color="auto" w:fill="auto"/>
            <w:vAlign w:val="center"/>
            <w:hideMark/>
          </w:tcPr>
          <w:p w14:paraId="6404DD6C"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Office / Document Design</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9AF5FC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7,938 </w:t>
            </w:r>
          </w:p>
        </w:tc>
      </w:tr>
      <w:tr w:rsidR="00A77E57" w:rsidRPr="00BF0130" w14:paraId="08157002"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14E82FE"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Yellowfin International Pty Ltd</w:t>
            </w:r>
          </w:p>
        </w:tc>
        <w:tc>
          <w:tcPr>
            <w:tcW w:w="5024" w:type="dxa"/>
            <w:tcBorders>
              <w:top w:val="nil"/>
              <w:left w:val="nil"/>
              <w:bottom w:val="single" w:sz="4" w:space="0" w:color="auto"/>
              <w:right w:val="single" w:sz="4" w:space="0" w:color="auto"/>
            </w:tcBorders>
            <w:shd w:val="clear" w:color="auto" w:fill="auto"/>
            <w:vAlign w:val="center"/>
            <w:hideMark/>
          </w:tcPr>
          <w:p w14:paraId="6C044C59"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Business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BF1D8C1"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7,200 </w:t>
            </w:r>
          </w:p>
        </w:tc>
      </w:tr>
      <w:tr w:rsidR="00A77E57" w:rsidRPr="00BF0130" w14:paraId="2D175998"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976B500" w14:textId="77777777" w:rsidR="00A77E57" w:rsidRPr="00BF0130" w:rsidRDefault="00A77E57" w:rsidP="00315D57">
            <w:pPr>
              <w:spacing w:before="240" w:after="120"/>
              <w:ind w:left="142" w:right="141"/>
              <w:rPr>
                <w:rFonts w:ascii="Arial" w:eastAsia="Arial" w:hAnsi="Arial" w:cs="Arial"/>
                <w:sz w:val="20"/>
                <w:szCs w:val="20"/>
                <w:lang w:val="en-AU"/>
              </w:rPr>
            </w:pPr>
            <w:proofErr w:type="spellStart"/>
            <w:r w:rsidRPr="00BF0130">
              <w:rPr>
                <w:rFonts w:ascii="Arial" w:eastAsia="Arial" w:hAnsi="Arial" w:cs="Arial"/>
                <w:sz w:val="20"/>
                <w:szCs w:val="20"/>
                <w:lang w:val="en-AU"/>
              </w:rPr>
              <w:t>Yim</w:t>
            </w:r>
            <w:proofErr w:type="spellEnd"/>
            <w:r w:rsidRPr="00BF0130">
              <w:rPr>
                <w:rFonts w:ascii="Arial" w:eastAsia="Arial" w:hAnsi="Arial" w:cs="Arial"/>
                <w:sz w:val="20"/>
                <w:szCs w:val="20"/>
                <w:lang w:val="en-AU"/>
              </w:rPr>
              <w:t xml:space="preserve"> Yew Kong Francis</w:t>
            </w:r>
          </w:p>
        </w:tc>
        <w:tc>
          <w:tcPr>
            <w:tcW w:w="5024" w:type="dxa"/>
            <w:tcBorders>
              <w:top w:val="nil"/>
              <w:left w:val="nil"/>
              <w:bottom w:val="single" w:sz="4" w:space="0" w:color="auto"/>
              <w:right w:val="single" w:sz="4" w:space="0" w:color="auto"/>
            </w:tcBorders>
            <w:shd w:val="clear" w:color="auto" w:fill="auto"/>
            <w:vAlign w:val="center"/>
            <w:hideMark/>
          </w:tcPr>
          <w:p w14:paraId="1A0A844A"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Community Engagement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081C2B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11,060 </w:t>
            </w:r>
          </w:p>
        </w:tc>
      </w:tr>
      <w:tr w:rsidR="00A77E57" w:rsidRPr="00BF0130" w14:paraId="62FDA87D"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73D4ECC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YSAS Pty Ltd</w:t>
            </w:r>
          </w:p>
        </w:tc>
        <w:tc>
          <w:tcPr>
            <w:tcW w:w="5024" w:type="dxa"/>
            <w:tcBorders>
              <w:top w:val="nil"/>
              <w:left w:val="nil"/>
              <w:bottom w:val="single" w:sz="4" w:space="0" w:color="auto"/>
              <w:right w:val="single" w:sz="4" w:space="0" w:color="auto"/>
            </w:tcBorders>
            <w:shd w:val="clear" w:color="auto" w:fill="auto"/>
            <w:vAlign w:val="center"/>
            <w:hideMark/>
          </w:tcPr>
          <w:p w14:paraId="4A8BFF28"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Community Engagement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7C8875B"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618,610 </w:t>
            </w:r>
          </w:p>
        </w:tc>
      </w:tr>
      <w:tr w:rsidR="00A77E57" w:rsidRPr="00BF0130" w14:paraId="3CA46164"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14:paraId="3835BC1F"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Yvonne </w:t>
            </w:r>
            <w:proofErr w:type="spellStart"/>
            <w:r w:rsidRPr="00BF0130">
              <w:rPr>
                <w:rFonts w:ascii="Arial" w:eastAsia="Arial" w:hAnsi="Arial" w:cs="Arial"/>
                <w:sz w:val="20"/>
                <w:szCs w:val="20"/>
                <w:lang w:val="en-AU"/>
              </w:rPr>
              <w:t>Yoong</w:t>
            </w:r>
            <w:proofErr w:type="spellEnd"/>
          </w:p>
        </w:tc>
        <w:tc>
          <w:tcPr>
            <w:tcW w:w="5024" w:type="dxa"/>
            <w:tcBorders>
              <w:top w:val="nil"/>
              <w:left w:val="nil"/>
              <w:bottom w:val="single" w:sz="4" w:space="0" w:color="auto"/>
              <w:right w:val="single" w:sz="4" w:space="0" w:color="auto"/>
            </w:tcBorders>
            <w:shd w:val="clear" w:color="auto" w:fill="auto"/>
            <w:vAlign w:val="center"/>
            <w:hideMark/>
          </w:tcPr>
          <w:p w14:paraId="007EBCA5"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Psychological Services</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917AF14" w14:textId="77777777" w:rsidR="00A77E57" w:rsidRPr="00BF0130" w:rsidRDefault="00A77E57" w:rsidP="00315D57">
            <w:pPr>
              <w:spacing w:before="240" w:after="120"/>
              <w:ind w:left="142" w:right="141"/>
              <w:rPr>
                <w:rFonts w:ascii="Arial" w:eastAsia="Arial" w:hAnsi="Arial" w:cs="Arial"/>
                <w:sz w:val="20"/>
                <w:szCs w:val="20"/>
                <w:lang w:val="en-AU"/>
              </w:rPr>
            </w:pPr>
            <w:r w:rsidRPr="00BF0130">
              <w:rPr>
                <w:rFonts w:ascii="Arial" w:eastAsia="Arial" w:hAnsi="Arial" w:cs="Arial"/>
                <w:sz w:val="20"/>
                <w:szCs w:val="20"/>
                <w:lang w:val="en-AU"/>
              </w:rPr>
              <w:t xml:space="preserve">           39,659 </w:t>
            </w:r>
          </w:p>
        </w:tc>
      </w:tr>
      <w:tr w:rsidR="00A77E57" w:rsidRPr="00BF0130" w14:paraId="207C6C1F" w14:textId="77777777" w:rsidTr="0098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48"/>
        </w:trPr>
        <w:tc>
          <w:tcPr>
            <w:tcW w:w="319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939177B" w14:textId="77777777" w:rsidR="00A77E57" w:rsidRPr="00BF0130" w:rsidRDefault="00A77E57" w:rsidP="00A77E57">
            <w:pPr>
              <w:widowControl/>
              <w:spacing w:after="0" w:line="240" w:lineRule="auto"/>
              <w:rPr>
                <w:rFonts w:ascii="Arial" w:eastAsia="Times New Roman" w:hAnsi="Arial" w:cs="Arial"/>
                <w:b/>
                <w:bCs/>
                <w:color w:val="000000"/>
                <w:sz w:val="20"/>
                <w:szCs w:val="20"/>
                <w:lang w:val="en-AU" w:eastAsia="en-AU"/>
              </w:rPr>
            </w:pPr>
            <w:r w:rsidRPr="00BF0130">
              <w:rPr>
                <w:rFonts w:ascii="Arial" w:eastAsia="Times New Roman" w:hAnsi="Arial" w:cs="Arial"/>
                <w:b/>
                <w:bCs/>
                <w:color w:val="000000"/>
                <w:sz w:val="20"/>
                <w:szCs w:val="20"/>
                <w:lang w:val="en-AU" w:eastAsia="en-AU"/>
              </w:rPr>
              <w:t>TOTAL</w:t>
            </w:r>
          </w:p>
        </w:tc>
        <w:tc>
          <w:tcPr>
            <w:tcW w:w="502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E4672E4" w14:textId="77777777" w:rsidR="00A77E57" w:rsidRPr="00BF0130" w:rsidRDefault="00A77E57" w:rsidP="00A77E57">
            <w:pPr>
              <w:widowControl/>
              <w:spacing w:after="0" w:line="240" w:lineRule="auto"/>
              <w:rPr>
                <w:rFonts w:ascii="Arial" w:eastAsia="Times New Roman" w:hAnsi="Arial" w:cs="Arial"/>
                <w:b/>
                <w:bCs/>
                <w:color w:val="000000"/>
                <w:sz w:val="20"/>
                <w:szCs w:val="20"/>
                <w:lang w:val="en-AU" w:eastAsia="en-AU"/>
              </w:rPr>
            </w:pPr>
            <w:r w:rsidRPr="00BF0130">
              <w:rPr>
                <w:rFonts w:ascii="Arial" w:eastAsia="Times New Roman" w:hAnsi="Arial" w:cs="Arial"/>
                <w:b/>
                <w:bCs/>
                <w:color w:val="000000"/>
                <w:sz w:val="20"/>
                <w:szCs w:val="20"/>
                <w:lang w:val="en-AU" w:eastAsia="en-AU"/>
              </w:rPr>
              <w:t> </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FB29149" w14:textId="77777777" w:rsidR="00A77E57" w:rsidRPr="00BF0130" w:rsidRDefault="00A77E57" w:rsidP="00A77E57">
            <w:pPr>
              <w:widowControl/>
              <w:spacing w:after="0" w:line="240" w:lineRule="auto"/>
              <w:rPr>
                <w:rFonts w:ascii="Arial" w:eastAsia="Times New Roman" w:hAnsi="Arial" w:cs="Arial"/>
                <w:b/>
                <w:bCs/>
                <w:color w:val="000000"/>
                <w:sz w:val="20"/>
                <w:szCs w:val="20"/>
                <w:lang w:val="en-AU" w:eastAsia="en-AU"/>
              </w:rPr>
            </w:pPr>
            <w:r w:rsidRPr="00BF0130">
              <w:rPr>
                <w:rFonts w:ascii="Arial" w:eastAsia="Times New Roman" w:hAnsi="Arial" w:cs="Arial"/>
                <w:b/>
                <w:bCs/>
                <w:color w:val="000000"/>
                <w:sz w:val="20"/>
                <w:szCs w:val="20"/>
                <w:lang w:val="en-AU" w:eastAsia="en-AU"/>
              </w:rPr>
              <w:t xml:space="preserve">   185,458,275 </w:t>
            </w:r>
          </w:p>
        </w:tc>
      </w:tr>
    </w:tbl>
    <w:p w14:paraId="604CA97E" w14:textId="77777777" w:rsidR="0037447F" w:rsidRPr="00BF0130" w:rsidRDefault="0037447F" w:rsidP="0037447F">
      <w:pPr>
        <w:spacing w:before="8" w:after="0" w:line="140" w:lineRule="exact"/>
        <w:rPr>
          <w:rFonts w:ascii="Arial" w:hAnsi="Arial" w:cs="Arial"/>
          <w:sz w:val="14"/>
          <w:szCs w:val="14"/>
          <w:lang w:val="en-AU"/>
        </w:rPr>
      </w:pPr>
    </w:p>
    <w:p w14:paraId="780F2481" w14:textId="77777777" w:rsidR="00BB4096" w:rsidRPr="00984A5B" w:rsidRDefault="0037447F" w:rsidP="00BF0130">
      <w:pPr>
        <w:spacing w:before="34" w:after="0" w:line="292" w:lineRule="auto"/>
        <w:ind w:left="-142" w:right="597"/>
        <w:rPr>
          <w:iCs/>
          <w:lang w:val="en-AU"/>
        </w:rPr>
      </w:pPr>
      <w:r w:rsidRPr="00BF0130">
        <w:rPr>
          <w:rFonts w:ascii="Arial" w:eastAsia="Arial" w:hAnsi="Arial" w:cs="Arial"/>
          <w:iCs/>
          <w:sz w:val="20"/>
          <w:szCs w:val="20"/>
          <w:lang w:val="en-AU"/>
        </w:rPr>
        <w:t>Disclaimer: Every effort has been made to identify and disclose all contractor services that have been assessed as meeting the definition of contractor as per Financial Reporting Direction 22H and the related guidance not</w:t>
      </w:r>
      <w:r w:rsidR="00551416" w:rsidRPr="00BF0130">
        <w:rPr>
          <w:rFonts w:ascii="Arial" w:eastAsia="Arial" w:hAnsi="Arial" w:cs="Arial"/>
          <w:iCs/>
          <w:sz w:val="20"/>
          <w:szCs w:val="20"/>
          <w:lang w:val="en-AU"/>
        </w:rPr>
        <w:t>e.</w:t>
      </w:r>
      <w:r w:rsidR="00120A72" w:rsidRPr="00984A5B">
        <w:rPr>
          <w:rFonts w:ascii="Arial Narrow" w:eastAsia="Arial" w:hAnsi="Arial Narrow" w:cs="Arial"/>
          <w:iCs/>
          <w:sz w:val="20"/>
          <w:szCs w:val="20"/>
          <w:lang w:val="en-AU"/>
        </w:rPr>
        <w:t xml:space="preserve"> </w:t>
      </w:r>
    </w:p>
    <w:sectPr w:rsidR="00BB4096" w:rsidRPr="00984A5B" w:rsidSect="00586747">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79EB2" w14:textId="77777777" w:rsidR="000129B9" w:rsidRDefault="000129B9" w:rsidP="00FA53E8">
      <w:pPr>
        <w:spacing w:after="0" w:line="240" w:lineRule="auto"/>
      </w:pPr>
      <w:r>
        <w:separator/>
      </w:r>
    </w:p>
  </w:endnote>
  <w:endnote w:type="continuationSeparator" w:id="0">
    <w:p w14:paraId="386790A2" w14:textId="77777777" w:rsidR="000129B9" w:rsidRDefault="000129B9" w:rsidP="00FA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C965" w14:textId="1F84AABC" w:rsidR="002014F0" w:rsidRDefault="002014F0">
    <w:pPr>
      <w:pStyle w:val="Footer"/>
    </w:pPr>
    <w:r>
      <w:rPr>
        <w:noProof/>
      </w:rPr>
      <mc:AlternateContent>
        <mc:Choice Requires="wps">
          <w:drawing>
            <wp:anchor distT="0" distB="0" distL="0" distR="0" simplePos="0" relativeHeight="251662336" behindDoc="0" locked="0" layoutInCell="1" allowOverlap="1" wp14:anchorId="3F96B5DB" wp14:editId="09F6BACD">
              <wp:simplePos x="635" y="635"/>
              <wp:positionH relativeFrom="column">
                <wp:align>center</wp:align>
              </wp:positionH>
              <wp:positionV relativeFrom="paragraph">
                <wp:posOffset>635</wp:posOffset>
              </wp:positionV>
              <wp:extent cx="443865" cy="443865"/>
              <wp:effectExtent l="0" t="0" r="3175" b="1905"/>
              <wp:wrapSquare wrapText="bothSides"/>
              <wp:docPr id="5"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08073F" w14:textId="360AB090" w:rsidR="002014F0" w:rsidRPr="002014F0" w:rsidRDefault="002014F0">
                          <w:pPr>
                            <w:rPr>
                              <w:rFonts w:ascii="Calibri" w:eastAsia="Calibri" w:hAnsi="Calibri" w:cs="Calibri"/>
                              <w:noProof/>
                              <w:color w:val="FF0000"/>
                              <w:sz w:val="24"/>
                              <w:szCs w:val="24"/>
                            </w:rPr>
                          </w:pPr>
                          <w:r w:rsidRPr="002014F0">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96B5DB" id="_x0000_t202" coordsize="21600,21600" o:spt="202" path="m,l,21600r21600,l21600,xe">
              <v:stroke joinstyle="miter"/>
              <v:path gradientshapeok="t" o:connecttype="rect"/>
            </v:shapetype>
            <v:shape id="Text Box 5" o:spid="_x0000_s1028" type="#_x0000_t202" alt="OFFICIAL: Sensitive"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308073F" w14:textId="360AB090" w:rsidR="002014F0" w:rsidRPr="002014F0" w:rsidRDefault="002014F0">
                    <w:pPr>
                      <w:rPr>
                        <w:rFonts w:ascii="Calibri" w:eastAsia="Calibri" w:hAnsi="Calibri" w:cs="Calibri"/>
                        <w:noProof/>
                        <w:color w:val="FF0000"/>
                        <w:sz w:val="24"/>
                        <w:szCs w:val="24"/>
                      </w:rPr>
                    </w:pPr>
                    <w:r w:rsidRPr="002014F0">
                      <w:rPr>
                        <w:rFonts w:ascii="Calibri" w:eastAsia="Calibri" w:hAnsi="Calibri" w:cs="Calibri"/>
                        <w:noProof/>
                        <w:color w:val="FF0000"/>
                        <w:sz w:val="24"/>
                        <w:szCs w:val="24"/>
                      </w:rPr>
                      <w:t>OFFICIAL: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7C05" w14:textId="2EDCE2AE" w:rsidR="000129B9" w:rsidRDefault="002014F0">
    <w:pPr>
      <w:spacing w:after="0" w:line="10" w:lineRule="exact"/>
      <w:rPr>
        <w:sz w:val="1"/>
        <w:szCs w:val="1"/>
      </w:rPr>
    </w:pPr>
    <w:r>
      <w:rPr>
        <w:noProof/>
        <w:sz w:val="1"/>
        <w:szCs w:val="1"/>
      </w:rPr>
      <mc:AlternateContent>
        <mc:Choice Requires="wps">
          <w:drawing>
            <wp:anchor distT="0" distB="0" distL="0" distR="0" simplePos="0" relativeHeight="251663360" behindDoc="0" locked="0" layoutInCell="1" allowOverlap="1" wp14:anchorId="6AF0F4B1" wp14:editId="5A87805E">
              <wp:simplePos x="914400" y="10239555"/>
              <wp:positionH relativeFrom="column">
                <wp:align>center</wp:align>
              </wp:positionH>
              <wp:positionV relativeFrom="paragraph">
                <wp:posOffset>635</wp:posOffset>
              </wp:positionV>
              <wp:extent cx="443865" cy="443865"/>
              <wp:effectExtent l="0" t="0" r="3175" b="1905"/>
              <wp:wrapSquare wrapText="bothSides"/>
              <wp:docPr id="6" name="Text Box 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15A50B" w14:textId="1F6997CD" w:rsidR="002014F0" w:rsidRPr="002014F0" w:rsidRDefault="002014F0">
                          <w:pPr>
                            <w:rPr>
                              <w:rFonts w:ascii="Calibri" w:eastAsia="Calibri" w:hAnsi="Calibri" w:cs="Calibri"/>
                              <w:noProof/>
                              <w:color w:val="FF0000"/>
                              <w:sz w:val="24"/>
                              <w:szCs w:val="24"/>
                            </w:rPr>
                          </w:pPr>
                          <w:r w:rsidRPr="002014F0">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F0F4B1" id="_x0000_t202" coordsize="21600,21600" o:spt="202" path="m,l,21600r21600,l21600,xe">
              <v:stroke joinstyle="miter"/>
              <v:path gradientshapeok="t" o:connecttype="rect"/>
            </v:shapetype>
            <v:shape id="Text Box 6" o:spid="_x0000_s1029" type="#_x0000_t202" alt="OFFICIAL: Sensitive"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7E15A50B" w14:textId="1F6997CD" w:rsidR="002014F0" w:rsidRPr="002014F0" w:rsidRDefault="002014F0">
                    <w:pPr>
                      <w:rPr>
                        <w:rFonts w:ascii="Calibri" w:eastAsia="Calibri" w:hAnsi="Calibri" w:cs="Calibri"/>
                        <w:noProof/>
                        <w:color w:val="FF0000"/>
                        <w:sz w:val="24"/>
                        <w:szCs w:val="24"/>
                      </w:rPr>
                    </w:pPr>
                    <w:r w:rsidRPr="002014F0">
                      <w:rPr>
                        <w:rFonts w:ascii="Calibri" w:eastAsia="Calibri" w:hAnsi="Calibri" w:cs="Calibri"/>
                        <w:noProof/>
                        <w:color w:val="FF0000"/>
                        <w:sz w:val="24"/>
                        <w:szCs w:val="24"/>
                      </w:rPr>
                      <w:t>OFFICIAL: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CEA2" w14:textId="1D580258" w:rsidR="002014F0" w:rsidRDefault="002014F0">
    <w:pPr>
      <w:pStyle w:val="Footer"/>
    </w:pPr>
    <w:r>
      <w:rPr>
        <w:noProof/>
      </w:rPr>
      <mc:AlternateContent>
        <mc:Choice Requires="wps">
          <w:drawing>
            <wp:anchor distT="0" distB="0" distL="0" distR="0" simplePos="0" relativeHeight="251661312" behindDoc="0" locked="0" layoutInCell="1" allowOverlap="1" wp14:anchorId="545EAD1B" wp14:editId="4180BEE1">
              <wp:simplePos x="635" y="635"/>
              <wp:positionH relativeFrom="column">
                <wp:align>center</wp:align>
              </wp:positionH>
              <wp:positionV relativeFrom="paragraph">
                <wp:posOffset>635</wp:posOffset>
              </wp:positionV>
              <wp:extent cx="443865" cy="443865"/>
              <wp:effectExtent l="0" t="0" r="3175" b="1905"/>
              <wp:wrapSquare wrapText="bothSides"/>
              <wp:docPr id="4"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4AD935" w14:textId="137B8AE4" w:rsidR="002014F0" w:rsidRPr="002014F0" w:rsidRDefault="002014F0">
                          <w:pPr>
                            <w:rPr>
                              <w:rFonts w:ascii="Calibri" w:eastAsia="Calibri" w:hAnsi="Calibri" w:cs="Calibri"/>
                              <w:noProof/>
                              <w:color w:val="FF0000"/>
                              <w:sz w:val="24"/>
                              <w:szCs w:val="24"/>
                            </w:rPr>
                          </w:pPr>
                          <w:r w:rsidRPr="002014F0">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5EAD1B" id="_x0000_t202" coordsize="21600,21600" o:spt="202" path="m,l,21600r21600,l21600,xe">
              <v:stroke joinstyle="miter"/>
              <v:path gradientshapeok="t" o:connecttype="rect"/>
            </v:shapetype>
            <v:shape id="Text Box 4" o:spid="_x0000_s1031" type="#_x0000_t202" alt="OFFICIAL: Sensitive"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54AD935" w14:textId="137B8AE4" w:rsidR="002014F0" w:rsidRPr="002014F0" w:rsidRDefault="002014F0">
                    <w:pPr>
                      <w:rPr>
                        <w:rFonts w:ascii="Calibri" w:eastAsia="Calibri" w:hAnsi="Calibri" w:cs="Calibri"/>
                        <w:noProof/>
                        <w:color w:val="FF0000"/>
                        <w:sz w:val="24"/>
                        <w:szCs w:val="24"/>
                      </w:rPr>
                    </w:pPr>
                    <w:r w:rsidRPr="002014F0">
                      <w:rPr>
                        <w:rFonts w:ascii="Calibri" w:eastAsia="Calibri" w:hAnsi="Calibri" w:cs="Calibri"/>
                        <w:noProof/>
                        <w:color w:val="FF0000"/>
                        <w:sz w:val="24"/>
                        <w:szCs w:val="24"/>
                      </w:rPr>
                      <w:t>OFFICIAL: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0410E" w14:textId="77777777" w:rsidR="000129B9" w:rsidRDefault="000129B9" w:rsidP="00FA53E8">
      <w:pPr>
        <w:spacing w:after="0" w:line="240" w:lineRule="auto"/>
      </w:pPr>
      <w:r>
        <w:separator/>
      </w:r>
    </w:p>
  </w:footnote>
  <w:footnote w:type="continuationSeparator" w:id="0">
    <w:p w14:paraId="7C3E7E91" w14:textId="77777777" w:rsidR="000129B9" w:rsidRDefault="000129B9" w:rsidP="00FA5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E0D1" w14:textId="41D5EA27" w:rsidR="002014F0" w:rsidRDefault="002014F0">
    <w:pPr>
      <w:pStyle w:val="Header"/>
    </w:pPr>
    <w:r>
      <w:rPr>
        <w:noProof/>
      </w:rPr>
      <mc:AlternateContent>
        <mc:Choice Requires="wps">
          <w:drawing>
            <wp:anchor distT="0" distB="0" distL="0" distR="0" simplePos="0" relativeHeight="251659264" behindDoc="0" locked="0" layoutInCell="1" allowOverlap="1" wp14:anchorId="4684AAA4" wp14:editId="6B0C8FE3">
              <wp:simplePos x="635" y="635"/>
              <wp:positionH relativeFrom="column">
                <wp:align>center</wp:align>
              </wp:positionH>
              <wp:positionV relativeFrom="paragraph">
                <wp:posOffset>635</wp:posOffset>
              </wp:positionV>
              <wp:extent cx="443865" cy="443865"/>
              <wp:effectExtent l="0" t="0" r="3175" b="1905"/>
              <wp:wrapSquare wrapText="bothSides"/>
              <wp:docPr id="2"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C9264B" w14:textId="0BCEE936" w:rsidR="002014F0" w:rsidRPr="002014F0" w:rsidRDefault="002014F0">
                          <w:pPr>
                            <w:rPr>
                              <w:rFonts w:ascii="Calibri" w:eastAsia="Calibri" w:hAnsi="Calibri" w:cs="Calibri"/>
                              <w:noProof/>
                              <w:color w:val="FF0000"/>
                              <w:sz w:val="24"/>
                              <w:szCs w:val="24"/>
                            </w:rPr>
                          </w:pPr>
                          <w:r w:rsidRPr="002014F0">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84AAA4" id="_x0000_t202" coordsize="21600,21600" o:spt="202" path="m,l,21600r21600,l21600,xe">
              <v:stroke joinstyle="miter"/>
              <v:path gradientshapeok="t" o:connecttype="rect"/>
            </v:shapetype>
            <v:shape id="Text Box 2" o:spid="_x0000_s1026" type="#_x0000_t202" alt="OFFICIAL: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CC9264B" w14:textId="0BCEE936" w:rsidR="002014F0" w:rsidRPr="002014F0" w:rsidRDefault="002014F0">
                    <w:pPr>
                      <w:rPr>
                        <w:rFonts w:ascii="Calibri" w:eastAsia="Calibri" w:hAnsi="Calibri" w:cs="Calibri"/>
                        <w:noProof/>
                        <w:color w:val="FF0000"/>
                        <w:sz w:val="24"/>
                        <w:szCs w:val="24"/>
                      </w:rPr>
                    </w:pPr>
                    <w:r w:rsidRPr="002014F0">
                      <w:rPr>
                        <w:rFonts w:ascii="Calibri" w:eastAsia="Calibri" w:hAnsi="Calibri" w:cs="Calibri"/>
                        <w:noProof/>
                        <w:color w:val="FF0000"/>
                        <w:sz w:val="24"/>
                        <w:szCs w:val="24"/>
                      </w:rPr>
                      <w:t>OFFICIAL: 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76CD" w14:textId="770EC636" w:rsidR="002014F0" w:rsidRDefault="002014F0">
    <w:pPr>
      <w:pStyle w:val="Header"/>
    </w:pPr>
    <w:r>
      <w:rPr>
        <w:noProof/>
      </w:rPr>
      <mc:AlternateContent>
        <mc:Choice Requires="wps">
          <w:drawing>
            <wp:anchor distT="0" distB="0" distL="0" distR="0" simplePos="0" relativeHeight="251660288" behindDoc="0" locked="0" layoutInCell="1" allowOverlap="1" wp14:anchorId="0CD70E71" wp14:editId="0F17001C">
              <wp:simplePos x="0" y="0"/>
              <wp:positionH relativeFrom="column">
                <wp:posOffset>2266578</wp:posOffset>
              </wp:positionH>
              <wp:positionV relativeFrom="paragraph">
                <wp:posOffset>-77003</wp:posOffset>
              </wp:positionV>
              <wp:extent cx="443865" cy="443865"/>
              <wp:effectExtent l="0" t="0" r="3175" b="1905"/>
              <wp:wrapSquare wrapText="bothSides"/>
              <wp:docPr id="3"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D743CE" w14:textId="7350ECFB" w:rsidR="002014F0" w:rsidRPr="002014F0" w:rsidRDefault="002014F0">
                          <w:pPr>
                            <w:rPr>
                              <w:rFonts w:ascii="Calibri" w:eastAsia="Calibri" w:hAnsi="Calibri" w:cs="Calibri"/>
                              <w:noProof/>
                              <w:color w:val="FF0000"/>
                              <w:sz w:val="24"/>
                              <w:szCs w:val="24"/>
                            </w:rPr>
                          </w:pPr>
                          <w:r w:rsidRPr="002014F0">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D70E71" id="_x0000_t202" coordsize="21600,21600" o:spt="202" path="m,l,21600r21600,l21600,xe">
              <v:stroke joinstyle="miter"/>
              <v:path gradientshapeok="t" o:connecttype="rect"/>
            </v:shapetype>
            <v:shape id="Text Box 3" o:spid="_x0000_s1027" type="#_x0000_t202" alt="OFFICIAL: Sensitive" style="position:absolute;margin-left:178.45pt;margin-top:-6.05pt;width:34.95pt;height:34.95pt;z-index:251660288;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" filled="f" stroked="f">
              <v:textbox style="mso-fit-shape-to-text:t" inset="0,0,0,0">
                <w:txbxContent>
                  <w:p w14:paraId="0ED743CE" w14:textId="7350ECFB" w:rsidR="002014F0" w:rsidRPr="002014F0" w:rsidRDefault="002014F0">
                    <w:pPr>
                      <w:rPr>
                        <w:rFonts w:ascii="Calibri" w:eastAsia="Calibri" w:hAnsi="Calibri" w:cs="Calibri"/>
                        <w:noProof/>
                        <w:color w:val="FF0000"/>
                        <w:sz w:val="24"/>
                        <w:szCs w:val="24"/>
                      </w:rPr>
                    </w:pPr>
                    <w:r w:rsidRPr="002014F0">
                      <w:rPr>
                        <w:rFonts w:ascii="Calibri" w:eastAsia="Calibri" w:hAnsi="Calibri" w:cs="Calibri"/>
                        <w:noProof/>
                        <w:color w:val="FF0000"/>
                        <w:sz w:val="24"/>
                        <w:szCs w:val="24"/>
                      </w:rPr>
                      <w:t>OFFICIAL: Sensitive</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9E9F" w14:textId="059C6D6C" w:rsidR="002014F0" w:rsidRDefault="002014F0">
    <w:pPr>
      <w:pStyle w:val="Header"/>
    </w:pPr>
    <w:r>
      <w:rPr>
        <w:noProof/>
      </w:rPr>
      <mc:AlternateContent>
        <mc:Choice Requires="wps">
          <w:drawing>
            <wp:anchor distT="0" distB="0" distL="0" distR="0" simplePos="0" relativeHeight="251658240" behindDoc="0" locked="0" layoutInCell="1" allowOverlap="1" wp14:anchorId="5D1E8620" wp14:editId="54831E6A">
              <wp:simplePos x="635" y="635"/>
              <wp:positionH relativeFrom="column">
                <wp:align>center</wp:align>
              </wp:positionH>
              <wp:positionV relativeFrom="paragraph">
                <wp:posOffset>635</wp:posOffset>
              </wp:positionV>
              <wp:extent cx="443865" cy="443865"/>
              <wp:effectExtent l="0" t="0" r="3175" b="1905"/>
              <wp:wrapSquare wrapText="bothSides"/>
              <wp:docPr id="1"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DD6257" w14:textId="65127892" w:rsidR="002014F0" w:rsidRPr="002014F0" w:rsidRDefault="002014F0">
                          <w:pPr>
                            <w:rPr>
                              <w:rFonts w:ascii="Calibri" w:eastAsia="Calibri" w:hAnsi="Calibri" w:cs="Calibri"/>
                              <w:noProof/>
                              <w:color w:val="FF0000"/>
                              <w:sz w:val="24"/>
                              <w:szCs w:val="24"/>
                            </w:rPr>
                          </w:pPr>
                          <w:r w:rsidRPr="002014F0">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1E8620" id="_x0000_t202" coordsize="21600,21600" o:spt="202" path="m,l,21600r21600,l21600,xe">
              <v:stroke joinstyle="miter"/>
              <v:path gradientshapeok="t" o:connecttype="rect"/>
            </v:shapetype>
            <v:shape id="Text Box 1" o:spid="_x0000_s1030" type="#_x0000_t202" alt="OFFICIAL: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1DD6257" w14:textId="65127892" w:rsidR="002014F0" w:rsidRPr="002014F0" w:rsidRDefault="002014F0">
                    <w:pPr>
                      <w:rPr>
                        <w:rFonts w:ascii="Calibri" w:eastAsia="Calibri" w:hAnsi="Calibri" w:cs="Calibri"/>
                        <w:noProof/>
                        <w:color w:val="FF0000"/>
                        <w:sz w:val="24"/>
                        <w:szCs w:val="24"/>
                      </w:rPr>
                    </w:pPr>
                    <w:r w:rsidRPr="002014F0">
                      <w:rPr>
                        <w:rFonts w:ascii="Calibri" w:eastAsia="Calibri" w:hAnsi="Calibri" w:cs="Calibri"/>
                        <w:noProof/>
                        <w:color w:val="FF0000"/>
                        <w:sz w:val="24"/>
                        <w:szCs w:val="24"/>
                      </w:rPr>
                      <w:t>OFFICIAL: 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CDE"/>
    <w:multiLevelType w:val="hybridMultilevel"/>
    <w:tmpl w:val="2B329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B30743"/>
    <w:multiLevelType w:val="hybridMultilevel"/>
    <w:tmpl w:val="B678879A"/>
    <w:lvl w:ilvl="0" w:tplc="6A3E545C">
      <w:start w:val="201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F4957"/>
    <w:multiLevelType w:val="hybridMultilevel"/>
    <w:tmpl w:val="0F5CA06E"/>
    <w:lvl w:ilvl="0" w:tplc="C464B5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0429B"/>
    <w:multiLevelType w:val="hybridMultilevel"/>
    <w:tmpl w:val="3DE01826"/>
    <w:lvl w:ilvl="0" w:tplc="AF7CB6FE">
      <w:start w:val="1"/>
      <w:numFmt w:val="upp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363B58"/>
    <w:multiLevelType w:val="hybridMultilevel"/>
    <w:tmpl w:val="DEBEC4BA"/>
    <w:lvl w:ilvl="0" w:tplc="0EA63DF2">
      <w:numFmt w:val="bullet"/>
      <w:lvlText w:val="•"/>
      <w:lvlJc w:val="left"/>
      <w:pPr>
        <w:ind w:left="720" w:hanging="72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EEF08D1"/>
    <w:multiLevelType w:val="hybridMultilevel"/>
    <w:tmpl w:val="D234B9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44C6006"/>
    <w:multiLevelType w:val="hybridMultilevel"/>
    <w:tmpl w:val="1C2E60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47653D25"/>
    <w:multiLevelType w:val="hybridMultilevel"/>
    <w:tmpl w:val="967458EE"/>
    <w:lvl w:ilvl="0" w:tplc="0EA63DF2">
      <w:numFmt w:val="bullet"/>
      <w:lvlText w:val="•"/>
      <w:lvlJc w:val="left"/>
      <w:pPr>
        <w:ind w:left="720" w:hanging="72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2B910FD"/>
    <w:multiLevelType w:val="hybridMultilevel"/>
    <w:tmpl w:val="F94C6ED2"/>
    <w:lvl w:ilvl="0" w:tplc="0C090001">
      <w:start w:val="1"/>
      <w:numFmt w:val="bullet"/>
      <w:lvlText w:val=""/>
      <w:lvlJc w:val="left"/>
      <w:pPr>
        <w:ind w:left="826" w:hanging="360"/>
      </w:pPr>
      <w:rPr>
        <w:rFonts w:ascii="Symbol" w:hAnsi="Symbol" w:hint="default"/>
      </w:rPr>
    </w:lvl>
    <w:lvl w:ilvl="1" w:tplc="0C090003" w:tentative="1">
      <w:start w:val="1"/>
      <w:numFmt w:val="bullet"/>
      <w:lvlText w:val="o"/>
      <w:lvlJc w:val="left"/>
      <w:pPr>
        <w:ind w:left="1546" w:hanging="360"/>
      </w:pPr>
      <w:rPr>
        <w:rFonts w:ascii="Courier New" w:hAnsi="Courier New" w:cs="Courier New" w:hint="default"/>
      </w:rPr>
    </w:lvl>
    <w:lvl w:ilvl="2" w:tplc="0C090005" w:tentative="1">
      <w:start w:val="1"/>
      <w:numFmt w:val="bullet"/>
      <w:lvlText w:val=""/>
      <w:lvlJc w:val="left"/>
      <w:pPr>
        <w:ind w:left="2266" w:hanging="360"/>
      </w:pPr>
      <w:rPr>
        <w:rFonts w:ascii="Wingdings" w:hAnsi="Wingdings" w:hint="default"/>
      </w:rPr>
    </w:lvl>
    <w:lvl w:ilvl="3" w:tplc="0C090001" w:tentative="1">
      <w:start w:val="1"/>
      <w:numFmt w:val="bullet"/>
      <w:lvlText w:val=""/>
      <w:lvlJc w:val="left"/>
      <w:pPr>
        <w:ind w:left="2986" w:hanging="360"/>
      </w:pPr>
      <w:rPr>
        <w:rFonts w:ascii="Symbol" w:hAnsi="Symbol" w:hint="default"/>
      </w:rPr>
    </w:lvl>
    <w:lvl w:ilvl="4" w:tplc="0C090003" w:tentative="1">
      <w:start w:val="1"/>
      <w:numFmt w:val="bullet"/>
      <w:lvlText w:val="o"/>
      <w:lvlJc w:val="left"/>
      <w:pPr>
        <w:ind w:left="3706" w:hanging="360"/>
      </w:pPr>
      <w:rPr>
        <w:rFonts w:ascii="Courier New" w:hAnsi="Courier New" w:cs="Courier New" w:hint="default"/>
      </w:rPr>
    </w:lvl>
    <w:lvl w:ilvl="5" w:tplc="0C090005" w:tentative="1">
      <w:start w:val="1"/>
      <w:numFmt w:val="bullet"/>
      <w:lvlText w:val=""/>
      <w:lvlJc w:val="left"/>
      <w:pPr>
        <w:ind w:left="4426" w:hanging="360"/>
      </w:pPr>
      <w:rPr>
        <w:rFonts w:ascii="Wingdings" w:hAnsi="Wingdings" w:hint="default"/>
      </w:rPr>
    </w:lvl>
    <w:lvl w:ilvl="6" w:tplc="0C090001" w:tentative="1">
      <w:start w:val="1"/>
      <w:numFmt w:val="bullet"/>
      <w:lvlText w:val=""/>
      <w:lvlJc w:val="left"/>
      <w:pPr>
        <w:ind w:left="5146" w:hanging="360"/>
      </w:pPr>
      <w:rPr>
        <w:rFonts w:ascii="Symbol" w:hAnsi="Symbol" w:hint="default"/>
      </w:rPr>
    </w:lvl>
    <w:lvl w:ilvl="7" w:tplc="0C090003" w:tentative="1">
      <w:start w:val="1"/>
      <w:numFmt w:val="bullet"/>
      <w:lvlText w:val="o"/>
      <w:lvlJc w:val="left"/>
      <w:pPr>
        <w:ind w:left="5866" w:hanging="360"/>
      </w:pPr>
      <w:rPr>
        <w:rFonts w:ascii="Courier New" w:hAnsi="Courier New" w:cs="Courier New" w:hint="default"/>
      </w:rPr>
    </w:lvl>
    <w:lvl w:ilvl="8" w:tplc="0C090005" w:tentative="1">
      <w:start w:val="1"/>
      <w:numFmt w:val="bullet"/>
      <w:lvlText w:val=""/>
      <w:lvlJc w:val="left"/>
      <w:pPr>
        <w:ind w:left="6586" w:hanging="360"/>
      </w:pPr>
      <w:rPr>
        <w:rFonts w:ascii="Wingdings" w:hAnsi="Wingdings" w:hint="default"/>
      </w:rPr>
    </w:lvl>
  </w:abstractNum>
  <w:abstractNum w:abstractNumId="10"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hint="default"/>
        <w:b w:val="0"/>
        <w:i w:val="0"/>
        <w:sz w:val="18"/>
      </w:rPr>
    </w:lvl>
    <w:lvl w:ilvl="1">
      <w:start w:val="1"/>
      <w:numFmt w:val="bullet"/>
      <w:pStyle w:val="TableBulletDash"/>
      <w:lvlText w:val="–"/>
      <w:lvlJc w:val="left"/>
      <w:pPr>
        <w:tabs>
          <w:tab w:val="num" w:pos="454"/>
        </w:tabs>
        <w:ind w:left="454" w:hanging="227"/>
      </w:pPr>
      <w:rPr>
        <w:rFonts w:ascii="Calibri" w:hAnsi="Calibri" w:hint="default"/>
        <w:b w:val="0"/>
        <w:i w:val="0"/>
        <w:sz w:val="18"/>
      </w:rPr>
    </w:lvl>
    <w:lvl w:ilvl="2">
      <w:start w:val="1"/>
      <w:numFmt w:val="bullet"/>
      <w:lvlText w:val=""/>
      <w:lvlJc w:val="left"/>
      <w:pPr>
        <w:tabs>
          <w:tab w:val="num" w:pos="680"/>
        </w:tabs>
        <w:ind w:left="680" w:hanging="226"/>
      </w:pPr>
      <w:rPr>
        <w:rFonts w:ascii="Symbol" w:hAnsi="Symbol" w:hint="default"/>
        <w:b w:val="0"/>
        <w:i w:val="0"/>
        <w:sz w:val="18"/>
      </w:rPr>
    </w:lvl>
    <w:lvl w:ilvl="3">
      <w:start w:val="1"/>
      <w:numFmt w:val="bullet"/>
      <w:lvlText w:val=""/>
      <w:lvlJc w:val="left"/>
      <w:pPr>
        <w:tabs>
          <w:tab w:val="num" w:pos="907"/>
        </w:tabs>
        <w:ind w:left="907" w:hanging="227"/>
      </w:pPr>
      <w:rPr>
        <w:rFonts w:ascii="Symbol" w:hAnsi="Symbol" w:hint="default"/>
        <w:b w:val="0"/>
        <w:i w:val="0"/>
        <w:sz w:val="18"/>
      </w:rPr>
    </w:lvl>
    <w:lvl w:ilvl="4">
      <w:start w:val="1"/>
      <w:numFmt w:val="bullet"/>
      <w:lvlText w:val=""/>
      <w:lvlJc w:val="left"/>
      <w:pPr>
        <w:tabs>
          <w:tab w:val="num" w:pos="1134"/>
        </w:tabs>
        <w:ind w:left="1134" w:hanging="227"/>
      </w:pPr>
      <w:rPr>
        <w:rFonts w:ascii="Symbol" w:hAnsi="Symbol" w:hint="default"/>
        <w:b w:val="0"/>
        <w:i w:val="0"/>
        <w:sz w:val="18"/>
      </w:rPr>
    </w:lvl>
    <w:lvl w:ilvl="5">
      <w:start w:val="1"/>
      <w:numFmt w:val="bullet"/>
      <w:lvlText w:val=""/>
      <w:lvlJc w:val="left"/>
      <w:pPr>
        <w:tabs>
          <w:tab w:val="num" w:pos="1361"/>
        </w:tabs>
        <w:ind w:left="1361" w:hanging="227"/>
      </w:pPr>
      <w:rPr>
        <w:rFonts w:ascii="Symbol" w:hAnsi="Symbol" w:hint="default"/>
        <w:b w:val="0"/>
        <w:i w:val="0"/>
        <w:sz w:val="18"/>
      </w:rPr>
    </w:lvl>
    <w:lvl w:ilvl="6">
      <w:start w:val="1"/>
      <w:numFmt w:val="bullet"/>
      <w:lvlText w:val=""/>
      <w:lvlJc w:val="left"/>
      <w:pPr>
        <w:tabs>
          <w:tab w:val="num" w:pos="1587"/>
        </w:tabs>
        <w:ind w:left="1587" w:hanging="226"/>
      </w:pPr>
      <w:rPr>
        <w:rFonts w:ascii="Symbol" w:hAnsi="Symbol" w:hint="default"/>
        <w:b w:val="0"/>
        <w:i w:val="0"/>
        <w:sz w:val="18"/>
      </w:rPr>
    </w:lvl>
    <w:lvl w:ilvl="7">
      <w:start w:val="1"/>
      <w:numFmt w:val="bullet"/>
      <w:lvlText w:val=""/>
      <w:lvlJc w:val="left"/>
      <w:pPr>
        <w:tabs>
          <w:tab w:val="num" w:pos="1814"/>
        </w:tabs>
        <w:ind w:left="1814" w:hanging="227"/>
      </w:pPr>
      <w:rPr>
        <w:rFonts w:ascii="Symbol" w:hAnsi="Symbol" w:hint="default"/>
        <w:b w:val="0"/>
        <w:i w:val="0"/>
        <w:sz w:val="18"/>
      </w:rPr>
    </w:lvl>
    <w:lvl w:ilvl="8">
      <w:start w:val="1"/>
      <w:numFmt w:val="bullet"/>
      <w:lvlText w:val=""/>
      <w:lvlJc w:val="left"/>
      <w:pPr>
        <w:tabs>
          <w:tab w:val="num" w:pos="2041"/>
        </w:tabs>
        <w:ind w:left="2041" w:hanging="227"/>
      </w:pPr>
      <w:rPr>
        <w:rFonts w:ascii="Symbol" w:hAnsi="Symbol" w:hint="default"/>
        <w:b w:val="0"/>
        <w:i w:val="0"/>
        <w:sz w:val="18"/>
      </w:rPr>
    </w:lvl>
  </w:abstractNum>
  <w:abstractNum w:abstractNumId="11" w15:restartNumberingAfterBreak="0">
    <w:nsid w:val="6D216BBB"/>
    <w:multiLevelType w:val="hybridMultilevel"/>
    <w:tmpl w:val="DB9EDD52"/>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780247A0"/>
    <w:multiLevelType w:val="hybridMultilevel"/>
    <w:tmpl w:val="360262BE"/>
    <w:lvl w:ilvl="0" w:tplc="0C090001">
      <w:start w:val="1"/>
      <w:numFmt w:val="bullet"/>
      <w:lvlText w:val=""/>
      <w:lvlJc w:val="left"/>
      <w:pPr>
        <w:ind w:left="466" w:hanging="360"/>
      </w:pPr>
      <w:rPr>
        <w:rFonts w:ascii="Symbol" w:hAnsi="Symbol" w:hint="default"/>
      </w:rPr>
    </w:lvl>
    <w:lvl w:ilvl="1" w:tplc="0C090003" w:tentative="1">
      <w:start w:val="1"/>
      <w:numFmt w:val="bullet"/>
      <w:lvlText w:val="o"/>
      <w:lvlJc w:val="left"/>
      <w:pPr>
        <w:ind w:left="1186" w:hanging="360"/>
      </w:pPr>
      <w:rPr>
        <w:rFonts w:ascii="Courier New" w:hAnsi="Courier New" w:cs="Courier New" w:hint="default"/>
      </w:rPr>
    </w:lvl>
    <w:lvl w:ilvl="2" w:tplc="0C090005" w:tentative="1">
      <w:start w:val="1"/>
      <w:numFmt w:val="bullet"/>
      <w:lvlText w:val=""/>
      <w:lvlJc w:val="left"/>
      <w:pPr>
        <w:ind w:left="1906" w:hanging="360"/>
      </w:pPr>
      <w:rPr>
        <w:rFonts w:ascii="Wingdings" w:hAnsi="Wingdings" w:hint="default"/>
      </w:rPr>
    </w:lvl>
    <w:lvl w:ilvl="3" w:tplc="0C090001" w:tentative="1">
      <w:start w:val="1"/>
      <w:numFmt w:val="bullet"/>
      <w:lvlText w:val=""/>
      <w:lvlJc w:val="left"/>
      <w:pPr>
        <w:ind w:left="2626" w:hanging="360"/>
      </w:pPr>
      <w:rPr>
        <w:rFonts w:ascii="Symbol" w:hAnsi="Symbol" w:hint="default"/>
      </w:rPr>
    </w:lvl>
    <w:lvl w:ilvl="4" w:tplc="0C090003" w:tentative="1">
      <w:start w:val="1"/>
      <w:numFmt w:val="bullet"/>
      <w:lvlText w:val="o"/>
      <w:lvlJc w:val="left"/>
      <w:pPr>
        <w:ind w:left="3346" w:hanging="360"/>
      </w:pPr>
      <w:rPr>
        <w:rFonts w:ascii="Courier New" w:hAnsi="Courier New" w:cs="Courier New" w:hint="default"/>
      </w:rPr>
    </w:lvl>
    <w:lvl w:ilvl="5" w:tplc="0C090005" w:tentative="1">
      <w:start w:val="1"/>
      <w:numFmt w:val="bullet"/>
      <w:lvlText w:val=""/>
      <w:lvlJc w:val="left"/>
      <w:pPr>
        <w:ind w:left="4066" w:hanging="360"/>
      </w:pPr>
      <w:rPr>
        <w:rFonts w:ascii="Wingdings" w:hAnsi="Wingdings" w:hint="default"/>
      </w:rPr>
    </w:lvl>
    <w:lvl w:ilvl="6" w:tplc="0C090001" w:tentative="1">
      <w:start w:val="1"/>
      <w:numFmt w:val="bullet"/>
      <w:lvlText w:val=""/>
      <w:lvlJc w:val="left"/>
      <w:pPr>
        <w:ind w:left="4786" w:hanging="360"/>
      </w:pPr>
      <w:rPr>
        <w:rFonts w:ascii="Symbol" w:hAnsi="Symbol" w:hint="default"/>
      </w:rPr>
    </w:lvl>
    <w:lvl w:ilvl="7" w:tplc="0C090003" w:tentative="1">
      <w:start w:val="1"/>
      <w:numFmt w:val="bullet"/>
      <w:lvlText w:val="o"/>
      <w:lvlJc w:val="left"/>
      <w:pPr>
        <w:ind w:left="5506" w:hanging="360"/>
      </w:pPr>
      <w:rPr>
        <w:rFonts w:ascii="Courier New" w:hAnsi="Courier New" w:cs="Courier New" w:hint="default"/>
      </w:rPr>
    </w:lvl>
    <w:lvl w:ilvl="8" w:tplc="0C090005" w:tentative="1">
      <w:start w:val="1"/>
      <w:numFmt w:val="bullet"/>
      <w:lvlText w:val=""/>
      <w:lvlJc w:val="left"/>
      <w:pPr>
        <w:ind w:left="6226" w:hanging="360"/>
      </w:pPr>
      <w:rPr>
        <w:rFonts w:ascii="Wingdings" w:hAnsi="Wingdings" w:hint="default"/>
      </w:rPr>
    </w:lvl>
  </w:abstractNum>
  <w:num w:numId="1" w16cid:durableId="2081318399">
    <w:abstractNumId w:val="10"/>
  </w:num>
  <w:num w:numId="2" w16cid:durableId="1510480802">
    <w:abstractNumId w:val="2"/>
  </w:num>
  <w:num w:numId="3" w16cid:durableId="1941991187">
    <w:abstractNumId w:val="1"/>
  </w:num>
  <w:num w:numId="4" w16cid:durableId="295185983">
    <w:abstractNumId w:val="9"/>
  </w:num>
  <w:num w:numId="5" w16cid:durableId="1533306282">
    <w:abstractNumId w:val="5"/>
  </w:num>
  <w:num w:numId="6" w16cid:durableId="1616406617">
    <w:abstractNumId w:val="6"/>
  </w:num>
  <w:num w:numId="7" w16cid:durableId="926235402">
    <w:abstractNumId w:val="8"/>
  </w:num>
  <w:num w:numId="8" w16cid:durableId="560212785">
    <w:abstractNumId w:val="4"/>
  </w:num>
  <w:num w:numId="9" w16cid:durableId="8463645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2273675">
    <w:abstractNumId w:val="11"/>
  </w:num>
  <w:num w:numId="11" w16cid:durableId="1968048354">
    <w:abstractNumId w:val="0"/>
  </w:num>
  <w:num w:numId="12" w16cid:durableId="217016116">
    <w:abstractNumId w:val="12"/>
  </w:num>
  <w:num w:numId="13" w16cid:durableId="1565138700">
    <w:abstractNumId w:val="10"/>
  </w:num>
  <w:num w:numId="14" w16cid:durableId="1251158105">
    <w:abstractNumId w:val="7"/>
  </w:num>
  <w:num w:numId="15" w16cid:durableId="1346248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E8"/>
    <w:rsid w:val="00002D0B"/>
    <w:rsid w:val="00006079"/>
    <w:rsid w:val="000129B9"/>
    <w:rsid w:val="00017E02"/>
    <w:rsid w:val="0004218A"/>
    <w:rsid w:val="00063122"/>
    <w:rsid w:val="0007039A"/>
    <w:rsid w:val="0008584D"/>
    <w:rsid w:val="000A7FE7"/>
    <w:rsid w:val="000B6A94"/>
    <w:rsid w:val="000C6D7C"/>
    <w:rsid w:val="000D4C9A"/>
    <w:rsid w:val="000F34FB"/>
    <w:rsid w:val="000F78C5"/>
    <w:rsid w:val="001070AB"/>
    <w:rsid w:val="00111B0A"/>
    <w:rsid w:val="00112B9B"/>
    <w:rsid w:val="00117377"/>
    <w:rsid w:val="00120A72"/>
    <w:rsid w:val="00122F4C"/>
    <w:rsid w:val="0017404A"/>
    <w:rsid w:val="0018015F"/>
    <w:rsid w:val="001919DD"/>
    <w:rsid w:val="00194183"/>
    <w:rsid w:val="001B2455"/>
    <w:rsid w:val="001B39C5"/>
    <w:rsid w:val="001F298C"/>
    <w:rsid w:val="001F33F3"/>
    <w:rsid w:val="002014F0"/>
    <w:rsid w:val="002107DD"/>
    <w:rsid w:val="0021289E"/>
    <w:rsid w:val="002151D9"/>
    <w:rsid w:val="0021601C"/>
    <w:rsid w:val="00232549"/>
    <w:rsid w:val="00243FB4"/>
    <w:rsid w:val="002524C9"/>
    <w:rsid w:val="00264AEA"/>
    <w:rsid w:val="00275D31"/>
    <w:rsid w:val="00290B96"/>
    <w:rsid w:val="002C79AB"/>
    <w:rsid w:val="002D7B20"/>
    <w:rsid w:val="002E2928"/>
    <w:rsid w:val="002F2235"/>
    <w:rsid w:val="002F4686"/>
    <w:rsid w:val="002F534A"/>
    <w:rsid w:val="00304CC3"/>
    <w:rsid w:val="00315D57"/>
    <w:rsid w:val="003169FB"/>
    <w:rsid w:val="00327B49"/>
    <w:rsid w:val="00344312"/>
    <w:rsid w:val="00360DBD"/>
    <w:rsid w:val="00363850"/>
    <w:rsid w:val="00372365"/>
    <w:rsid w:val="0037447F"/>
    <w:rsid w:val="00385E88"/>
    <w:rsid w:val="00386898"/>
    <w:rsid w:val="00387E9F"/>
    <w:rsid w:val="00397A98"/>
    <w:rsid w:val="003C1233"/>
    <w:rsid w:val="003C20DF"/>
    <w:rsid w:val="003C4EE5"/>
    <w:rsid w:val="003C7AC0"/>
    <w:rsid w:val="003F1612"/>
    <w:rsid w:val="00414666"/>
    <w:rsid w:val="0043140F"/>
    <w:rsid w:val="00431CC4"/>
    <w:rsid w:val="00475CD3"/>
    <w:rsid w:val="00477BA0"/>
    <w:rsid w:val="0048214D"/>
    <w:rsid w:val="004F7247"/>
    <w:rsid w:val="00520F4A"/>
    <w:rsid w:val="00521041"/>
    <w:rsid w:val="00526751"/>
    <w:rsid w:val="00534B06"/>
    <w:rsid w:val="00550BE7"/>
    <w:rsid w:val="005511D4"/>
    <w:rsid w:val="00551416"/>
    <w:rsid w:val="0056680C"/>
    <w:rsid w:val="00585868"/>
    <w:rsid w:val="00586747"/>
    <w:rsid w:val="005D7AA1"/>
    <w:rsid w:val="0060396D"/>
    <w:rsid w:val="00605D94"/>
    <w:rsid w:val="006371F3"/>
    <w:rsid w:val="00643555"/>
    <w:rsid w:val="00654D0C"/>
    <w:rsid w:val="006621EE"/>
    <w:rsid w:val="00662AE7"/>
    <w:rsid w:val="00667361"/>
    <w:rsid w:val="006812F6"/>
    <w:rsid w:val="00695A68"/>
    <w:rsid w:val="006A226D"/>
    <w:rsid w:val="006B590B"/>
    <w:rsid w:val="006F2C61"/>
    <w:rsid w:val="00705A94"/>
    <w:rsid w:val="00706D15"/>
    <w:rsid w:val="007274A5"/>
    <w:rsid w:val="007347F3"/>
    <w:rsid w:val="007516DF"/>
    <w:rsid w:val="007547D9"/>
    <w:rsid w:val="0076551E"/>
    <w:rsid w:val="0077051F"/>
    <w:rsid w:val="007769BC"/>
    <w:rsid w:val="00780661"/>
    <w:rsid w:val="007959FF"/>
    <w:rsid w:val="007A5613"/>
    <w:rsid w:val="007D38AA"/>
    <w:rsid w:val="007E0542"/>
    <w:rsid w:val="007E5026"/>
    <w:rsid w:val="007F535D"/>
    <w:rsid w:val="007F5C05"/>
    <w:rsid w:val="007F60F4"/>
    <w:rsid w:val="008051BA"/>
    <w:rsid w:val="00813133"/>
    <w:rsid w:val="00826D00"/>
    <w:rsid w:val="0085328E"/>
    <w:rsid w:val="00856B87"/>
    <w:rsid w:val="00862A3B"/>
    <w:rsid w:val="00887A22"/>
    <w:rsid w:val="00897E73"/>
    <w:rsid w:val="008A09D3"/>
    <w:rsid w:val="008B5651"/>
    <w:rsid w:val="008B58FB"/>
    <w:rsid w:val="008D4F97"/>
    <w:rsid w:val="008E01ED"/>
    <w:rsid w:val="008E5CEF"/>
    <w:rsid w:val="008E7AD8"/>
    <w:rsid w:val="008F300A"/>
    <w:rsid w:val="008F4588"/>
    <w:rsid w:val="00907CB2"/>
    <w:rsid w:val="0091396C"/>
    <w:rsid w:val="009166C1"/>
    <w:rsid w:val="00923047"/>
    <w:rsid w:val="00927567"/>
    <w:rsid w:val="00931E1F"/>
    <w:rsid w:val="00945222"/>
    <w:rsid w:val="009529E5"/>
    <w:rsid w:val="00964797"/>
    <w:rsid w:val="00984A5B"/>
    <w:rsid w:val="009A40FA"/>
    <w:rsid w:val="009B40F6"/>
    <w:rsid w:val="009B72BD"/>
    <w:rsid w:val="009D0A22"/>
    <w:rsid w:val="009D0C07"/>
    <w:rsid w:val="009D38B6"/>
    <w:rsid w:val="009D5EE9"/>
    <w:rsid w:val="009E0824"/>
    <w:rsid w:val="00A03E31"/>
    <w:rsid w:val="00A11534"/>
    <w:rsid w:val="00A13E13"/>
    <w:rsid w:val="00A165B9"/>
    <w:rsid w:val="00A17C0B"/>
    <w:rsid w:val="00A46813"/>
    <w:rsid w:val="00A471A7"/>
    <w:rsid w:val="00A667BA"/>
    <w:rsid w:val="00A77E57"/>
    <w:rsid w:val="00A80A45"/>
    <w:rsid w:val="00A830D9"/>
    <w:rsid w:val="00A83372"/>
    <w:rsid w:val="00A92865"/>
    <w:rsid w:val="00AA0646"/>
    <w:rsid w:val="00AC7F92"/>
    <w:rsid w:val="00AE77AF"/>
    <w:rsid w:val="00AF6025"/>
    <w:rsid w:val="00B026C5"/>
    <w:rsid w:val="00B03C5E"/>
    <w:rsid w:val="00B227E4"/>
    <w:rsid w:val="00B27A0D"/>
    <w:rsid w:val="00B66841"/>
    <w:rsid w:val="00B67082"/>
    <w:rsid w:val="00B831F5"/>
    <w:rsid w:val="00B90EEB"/>
    <w:rsid w:val="00B92102"/>
    <w:rsid w:val="00B975D3"/>
    <w:rsid w:val="00BA08FC"/>
    <w:rsid w:val="00BB1A0F"/>
    <w:rsid w:val="00BB4096"/>
    <w:rsid w:val="00BE47A0"/>
    <w:rsid w:val="00BF0130"/>
    <w:rsid w:val="00C016B5"/>
    <w:rsid w:val="00C01ABB"/>
    <w:rsid w:val="00C11D27"/>
    <w:rsid w:val="00C12AD9"/>
    <w:rsid w:val="00C16B8F"/>
    <w:rsid w:val="00C2138E"/>
    <w:rsid w:val="00C2192D"/>
    <w:rsid w:val="00C22C64"/>
    <w:rsid w:val="00C23FE9"/>
    <w:rsid w:val="00C24AD9"/>
    <w:rsid w:val="00C2645E"/>
    <w:rsid w:val="00C37379"/>
    <w:rsid w:val="00C447A4"/>
    <w:rsid w:val="00C46757"/>
    <w:rsid w:val="00C52C53"/>
    <w:rsid w:val="00C57347"/>
    <w:rsid w:val="00C57974"/>
    <w:rsid w:val="00C62304"/>
    <w:rsid w:val="00C77648"/>
    <w:rsid w:val="00C932D7"/>
    <w:rsid w:val="00CA1613"/>
    <w:rsid w:val="00CA2E60"/>
    <w:rsid w:val="00CB5D4C"/>
    <w:rsid w:val="00CD55BB"/>
    <w:rsid w:val="00CE37B6"/>
    <w:rsid w:val="00CE3CB8"/>
    <w:rsid w:val="00CE4911"/>
    <w:rsid w:val="00CF0393"/>
    <w:rsid w:val="00D07579"/>
    <w:rsid w:val="00D12862"/>
    <w:rsid w:val="00D12FFC"/>
    <w:rsid w:val="00D14364"/>
    <w:rsid w:val="00D231F6"/>
    <w:rsid w:val="00D27344"/>
    <w:rsid w:val="00D31A4B"/>
    <w:rsid w:val="00D36B59"/>
    <w:rsid w:val="00D43EA2"/>
    <w:rsid w:val="00D6507E"/>
    <w:rsid w:val="00D71C2C"/>
    <w:rsid w:val="00D83E18"/>
    <w:rsid w:val="00D8489F"/>
    <w:rsid w:val="00D93E04"/>
    <w:rsid w:val="00DA26B8"/>
    <w:rsid w:val="00DA7F65"/>
    <w:rsid w:val="00DB776B"/>
    <w:rsid w:val="00DC3C8F"/>
    <w:rsid w:val="00DD1DAF"/>
    <w:rsid w:val="00DD5795"/>
    <w:rsid w:val="00DD6059"/>
    <w:rsid w:val="00DE1DC0"/>
    <w:rsid w:val="00DE60C0"/>
    <w:rsid w:val="00E0145E"/>
    <w:rsid w:val="00E42662"/>
    <w:rsid w:val="00E441AF"/>
    <w:rsid w:val="00E52F4E"/>
    <w:rsid w:val="00E70295"/>
    <w:rsid w:val="00E95D77"/>
    <w:rsid w:val="00EA3020"/>
    <w:rsid w:val="00EA7869"/>
    <w:rsid w:val="00EA7F58"/>
    <w:rsid w:val="00EB1A45"/>
    <w:rsid w:val="00ED66CA"/>
    <w:rsid w:val="00EE75D4"/>
    <w:rsid w:val="00F1405F"/>
    <w:rsid w:val="00F168AF"/>
    <w:rsid w:val="00F16EF8"/>
    <w:rsid w:val="00F27737"/>
    <w:rsid w:val="00F30403"/>
    <w:rsid w:val="00F411BC"/>
    <w:rsid w:val="00F42E6C"/>
    <w:rsid w:val="00F47A2B"/>
    <w:rsid w:val="00F95395"/>
    <w:rsid w:val="00FA53E8"/>
    <w:rsid w:val="00FB3BA6"/>
    <w:rsid w:val="00FD39C2"/>
    <w:rsid w:val="00FF3D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08A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3E8"/>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3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3E8"/>
    <w:rPr>
      <w:lang w:val="en-US"/>
    </w:rPr>
  </w:style>
  <w:style w:type="paragraph" w:styleId="Footer">
    <w:name w:val="footer"/>
    <w:basedOn w:val="Normal"/>
    <w:link w:val="FooterChar"/>
    <w:uiPriority w:val="99"/>
    <w:unhideWhenUsed/>
    <w:rsid w:val="00FA5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3E8"/>
    <w:rPr>
      <w:lang w:val="en-US"/>
    </w:rPr>
  </w:style>
  <w:style w:type="paragraph" w:styleId="ListParagraph">
    <w:name w:val="List Paragraph"/>
    <w:basedOn w:val="Normal"/>
    <w:uiPriority w:val="34"/>
    <w:qFormat/>
    <w:rsid w:val="00FA53E8"/>
    <w:pPr>
      <w:widowControl/>
      <w:ind w:left="720"/>
      <w:contextualSpacing/>
    </w:pPr>
    <w:rPr>
      <w:lang w:val="en-AU"/>
    </w:rPr>
  </w:style>
  <w:style w:type="character" w:styleId="Hyperlink">
    <w:name w:val="Hyperlink"/>
    <w:basedOn w:val="DefaultParagraphFont"/>
    <w:uiPriority w:val="99"/>
    <w:unhideWhenUsed/>
    <w:rsid w:val="00FA53E8"/>
    <w:rPr>
      <w:color w:val="0000FF" w:themeColor="hyperlink"/>
      <w:u w:val="single"/>
    </w:rPr>
  </w:style>
  <w:style w:type="paragraph" w:customStyle="1" w:styleId="TableBulletDash">
    <w:name w:val="Table Bullet Dash"/>
    <w:basedOn w:val="Normal"/>
    <w:uiPriority w:val="10"/>
    <w:semiHidden/>
    <w:rsid w:val="00FA53E8"/>
    <w:pPr>
      <w:widowControl/>
      <w:numPr>
        <w:ilvl w:val="1"/>
        <w:numId w:val="1"/>
      </w:numPr>
      <w:tabs>
        <w:tab w:val="clear" w:pos="454"/>
        <w:tab w:val="num" w:pos="1361"/>
      </w:tabs>
      <w:spacing w:after="0" w:line="260" w:lineRule="atLeast"/>
      <w:ind w:left="1361" w:hanging="284"/>
    </w:pPr>
    <w:rPr>
      <w:rFonts w:ascii="Calibri" w:eastAsia="Times New Roman" w:hAnsi="Calibri" w:cs="Calibri"/>
      <w:lang w:val="en-AU" w:eastAsia="en-AU"/>
    </w:rPr>
  </w:style>
  <w:style w:type="paragraph" w:customStyle="1" w:styleId="TableBullet">
    <w:name w:val="Table Bullet"/>
    <w:basedOn w:val="Normal"/>
    <w:uiPriority w:val="10"/>
    <w:semiHidden/>
    <w:qFormat/>
    <w:rsid w:val="00FA53E8"/>
    <w:pPr>
      <w:widowControl/>
      <w:numPr>
        <w:numId w:val="1"/>
      </w:numPr>
      <w:spacing w:after="0" w:line="240" w:lineRule="auto"/>
    </w:pPr>
    <w:rPr>
      <w:rFonts w:ascii="Calibri" w:eastAsia="Times New Roman" w:hAnsi="Calibri" w:cs="Calibri"/>
      <w:sz w:val="20"/>
      <w:lang w:val="en-AU" w:eastAsia="en-AU"/>
    </w:rPr>
  </w:style>
  <w:style w:type="character" w:customStyle="1" w:styleId="section-facts-description-text">
    <w:name w:val="section-facts-description-text"/>
    <w:basedOn w:val="DefaultParagraphFont"/>
    <w:rsid w:val="00FA53E8"/>
  </w:style>
  <w:style w:type="paragraph" w:styleId="BalloonText">
    <w:name w:val="Balloon Text"/>
    <w:basedOn w:val="Normal"/>
    <w:link w:val="BalloonTextChar"/>
    <w:uiPriority w:val="99"/>
    <w:semiHidden/>
    <w:unhideWhenUsed/>
    <w:rsid w:val="00FA5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3E8"/>
    <w:rPr>
      <w:rFonts w:ascii="Tahoma" w:hAnsi="Tahoma" w:cs="Tahoma"/>
      <w:sz w:val="16"/>
      <w:szCs w:val="16"/>
      <w:lang w:val="en-US"/>
    </w:rPr>
  </w:style>
  <w:style w:type="character" w:styleId="CommentReference">
    <w:name w:val="annotation reference"/>
    <w:basedOn w:val="DefaultParagraphFont"/>
    <w:uiPriority w:val="99"/>
    <w:semiHidden/>
    <w:unhideWhenUsed/>
    <w:rsid w:val="00FA53E8"/>
    <w:rPr>
      <w:sz w:val="16"/>
      <w:szCs w:val="16"/>
    </w:rPr>
  </w:style>
  <w:style w:type="paragraph" w:styleId="CommentText">
    <w:name w:val="annotation text"/>
    <w:basedOn w:val="Normal"/>
    <w:link w:val="CommentTextChar"/>
    <w:uiPriority w:val="99"/>
    <w:semiHidden/>
    <w:unhideWhenUsed/>
    <w:rsid w:val="00FA53E8"/>
    <w:pPr>
      <w:spacing w:line="240" w:lineRule="auto"/>
    </w:pPr>
    <w:rPr>
      <w:sz w:val="20"/>
      <w:szCs w:val="20"/>
    </w:rPr>
  </w:style>
  <w:style w:type="character" w:customStyle="1" w:styleId="CommentTextChar">
    <w:name w:val="Comment Text Char"/>
    <w:basedOn w:val="DefaultParagraphFont"/>
    <w:link w:val="CommentText"/>
    <w:uiPriority w:val="99"/>
    <w:semiHidden/>
    <w:rsid w:val="00FA53E8"/>
    <w:rPr>
      <w:sz w:val="20"/>
      <w:szCs w:val="20"/>
      <w:lang w:val="en-US"/>
    </w:rPr>
  </w:style>
  <w:style w:type="paragraph" w:styleId="CommentSubject">
    <w:name w:val="annotation subject"/>
    <w:basedOn w:val="CommentText"/>
    <w:next w:val="CommentText"/>
    <w:link w:val="CommentSubjectChar"/>
    <w:uiPriority w:val="99"/>
    <w:semiHidden/>
    <w:unhideWhenUsed/>
    <w:rsid w:val="00FA53E8"/>
    <w:rPr>
      <w:b/>
      <w:bCs/>
    </w:rPr>
  </w:style>
  <w:style w:type="character" w:customStyle="1" w:styleId="CommentSubjectChar">
    <w:name w:val="Comment Subject Char"/>
    <w:basedOn w:val="CommentTextChar"/>
    <w:link w:val="CommentSubject"/>
    <w:uiPriority w:val="99"/>
    <w:semiHidden/>
    <w:rsid w:val="00FA53E8"/>
    <w:rPr>
      <w:b/>
      <w:bCs/>
      <w:sz w:val="20"/>
      <w:szCs w:val="20"/>
      <w:lang w:val="en-US"/>
    </w:rPr>
  </w:style>
  <w:style w:type="table" w:styleId="TableGrid">
    <w:name w:val="Table Grid"/>
    <w:basedOn w:val="TableNormal"/>
    <w:uiPriority w:val="59"/>
    <w:rsid w:val="00174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74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73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0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27A0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27A0D"/>
    <w:rPr>
      <w:rFonts w:eastAsiaTheme="minorEastAsia"/>
      <w:lang w:val="en-US" w:eastAsia="ja-JP"/>
    </w:rPr>
  </w:style>
  <w:style w:type="paragraph" w:customStyle="1" w:styleId="TableText">
    <w:name w:val="Table Text"/>
    <w:basedOn w:val="Normal"/>
    <w:uiPriority w:val="15"/>
    <w:qFormat/>
    <w:rsid w:val="00521041"/>
    <w:pPr>
      <w:widowControl/>
      <w:spacing w:before="20" w:after="20" w:line="240" w:lineRule="auto"/>
    </w:pPr>
    <w:rPr>
      <w:rFonts w:ascii="Calibri" w:eastAsia="Times New Roman" w:hAnsi="Calibri" w:cs="Calibri"/>
      <w:sz w:val="20"/>
      <w:lang w:val="en-AU" w:eastAsia="en-AU"/>
    </w:rPr>
  </w:style>
  <w:style w:type="paragraph" w:customStyle="1" w:styleId="wysiwyg-normal">
    <w:name w:val="wysiwyg-normal"/>
    <w:basedOn w:val="Normal"/>
    <w:uiPriority w:val="99"/>
    <w:rsid w:val="00521041"/>
    <w:pPr>
      <w:widowControl/>
      <w:spacing w:before="100" w:beforeAutospacing="1" w:after="100" w:afterAutospacing="1" w:line="240" w:lineRule="auto"/>
    </w:pPr>
    <w:rPr>
      <w:rFonts w:ascii="Times New Roman" w:eastAsia="Times New Roman" w:hAnsi="Times New Roman" w:cs="Times New Roman"/>
      <w:sz w:val="18"/>
      <w:szCs w:val="18"/>
      <w:lang w:val="en-AU" w:eastAsia="en-AU"/>
    </w:rPr>
  </w:style>
  <w:style w:type="character" w:styleId="Strong">
    <w:name w:val="Strong"/>
    <w:basedOn w:val="DefaultParagraphFont"/>
    <w:uiPriority w:val="22"/>
    <w:qFormat/>
    <w:rsid w:val="00521041"/>
    <w:rPr>
      <w:b/>
      <w:bCs/>
    </w:rPr>
  </w:style>
  <w:style w:type="paragraph" w:styleId="NormalWeb">
    <w:name w:val="Normal (Web)"/>
    <w:basedOn w:val="Normal"/>
    <w:uiPriority w:val="99"/>
    <w:unhideWhenUsed/>
    <w:rsid w:val="00521041"/>
    <w:pPr>
      <w:widowControl/>
      <w:spacing w:before="100" w:beforeAutospacing="1" w:after="100" w:afterAutospacing="1" w:line="240" w:lineRule="auto"/>
    </w:pPr>
    <w:rPr>
      <w:rFonts w:ascii="Times New Roman" w:eastAsia="Times New Roman" w:hAnsi="Times New Roman" w:cs="Times New Roman"/>
      <w:sz w:val="18"/>
      <w:szCs w:val="18"/>
      <w:lang w:val="en-AU" w:eastAsia="en-AU"/>
    </w:rPr>
  </w:style>
  <w:style w:type="character" w:styleId="PlaceholderText">
    <w:name w:val="Placeholder Text"/>
    <w:basedOn w:val="DefaultParagraphFont"/>
    <w:uiPriority w:val="99"/>
    <w:semiHidden/>
    <w:rsid w:val="00DE1DC0"/>
    <w:rPr>
      <w:color w:val="808080"/>
    </w:rPr>
  </w:style>
  <w:style w:type="paragraph" w:customStyle="1" w:styleId="Bullet1">
    <w:name w:val="Bullet 1"/>
    <w:uiPriority w:val="11"/>
    <w:qFormat/>
    <w:rsid w:val="00B975D3"/>
    <w:pPr>
      <w:numPr>
        <w:numId w:val="14"/>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1"/>
    <w:qFormat/>
    <w:rsid w:val="00B975D3"/>
    <w:pPr>
      <w:numPr>
        <w:ilvl w:val="1"/>
      </w:numPr>
    </w:pPr>
  </w:style>
  <w:style w:type="paragraph" w:customStyle="1" w:styleId="Bulletindent">
    <w:name w:val="Bullet indent"/>
    <w:basedOn w:val="Bullet2"/>
    <w:uiPriority w:val="9"/>
    <w:qFormat/>
    <w:rsid w:val="00B975D3"/>
    <w:pPr>
      <w:numPr>
        <w:ilvl w:val="2"/>
      </w:numPr>
    </w:pPr>
  </w:style>
  <w:style w:type="paragraph" w:customStyle="1" w:styleId="Bulletindent2">
    <w:name w:val="Bullet indent 2"/>
    <w:basedOn w:val="Normal"/>
    <w:uiPriority w:val="9"/>
    <w:qFormat/>
    <w:rsid w:val="00B975D3"/>
    <w:pPr>
      <w:widowControl/>
      <w:numPr>
        <w:ilvl w:val="3"/>
        <w:numId w:val="14"/>
      </w:numPr>
      <w:spacing w:before="100" w:after="100"/>
      <w:contextualSpacing/>
    </w:pPr>
    <w:rPr>
      <w:rFonts w:eastAsiaTheme="minorEastAsia"/>
      <w:spacing w:val="2"/>
      <w:sz w:val="20"/>
      <w:szCs w:val="20"/>
      <w:lang w:val="en-AU" w:eastAsia="en-AU"/>
    </w:rPr>
  </w:style>
  <w:style w:type="character" w:styleId="FollowedHyperlink">
    <w:name w:val="FollowedHyperlink"/>
    <w:basedOn w:val="DefaultParagraphFont"/>
    <w:uiPriority w:val="99"/>
    <w:semiHidden/>
    <w:unhideWhenUsed/>
    <w:rsid w:val="00923047"/>
    <w:rPr>
      <w:color w:val="800080" w:themeColor="followedHyperlink"/>
      <w:u w:val="single"/>
    </w:rPr>
  </w:style>
  <w:style w:type="paragraph" w:styleId="Revision">
    <w:name w:val="Revision"/>
    <w:hidden/>
    <w:uiPriority w:val="99"/>
    <w:semiHidden/>
    <w:rsid w:val="0064355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443">
      <w:bodyDiv w:val="1"/>
      <w:marLeft w:val="0"/>
      <w:marRight w:val="0"/>
      <w:marTop w:val="0"/>
      <w:marBottom w:val="0"/>
      <w:divBdr>
        <w:top w:val="none" w:sz="0" w:space="0" w:color="auto"/>
        <w:left w:val="none" w:sz="0" w:space="0" w:color="auto"/>
        <w:bottom w:val="none" w:sz="0" w:space="0" w:color="auto"/>
        <w:right w:val="none" w:sz="0" w:space="0" w:color="auto"/>
      </w:divBdr>
    </w:div>
    <w:div w:id="186412547">
      <w:bodyDiv w:val="1"/>
      <w:marLeft w:val="0"/>
      <w:marRight w:val="0"/>
      <w:marTop w:val="0"/>
      <w:marBottom w:val="0"/>
      <w:divBdr>
        <w:top w:val="none" w:sz="0" w:space="0" w:color="auto"/>
        <w:left w:val="none" w:sz="0" w:space="0" w:color="auto"/>
        <w:bottom w:val="none" w:sz="0" w:space="0" w:color="auto"/>
        <w:right w:val="none" w:sz="0" w:space="0" w:color="auto"/>
      </w:divBdr>
    </w:div>
    <w:div w:id="304503983">
      <w:bodyDiv w:val="1"/>
      <w:marLeft w:val="0"/>
      <w:marRight w:val="0"/>
      <w:marTop w:val="0"/>
      <w:marBottom w:val="0"/>
      <w:divBdr>
        <w:top w:val="none" w:sz="0" w:space="0" w:color="auto"/>
        <w:left w:val="none" w:sz="0" w:space="0" w:color="auto"/>
        <w:bottom w:val="none" w:sz="0" w:space="0" w:color="auto"/>
        <w:right w:val="none" w:sz="0" w:space="0" w:color="auto"/>
      </w:divBdr>
    </w:div>
    <w:div w:id="392850937">
      <w:bodyDiv w:val="1"/>
      <w:marLeft w:val="0"/>
      <w:marRight w:val="0"/>
      <w:marTop w:val="0"/>
      <w:marBottom w:val="0"/>
      <w:divBdr>
        <w:top w:val="none" w:sz="0" w:space="0" w:color="auto"/>
        <w:left w:val="none" w:sz="0" w:space="0" w:color="auto"/>
        <w:bottom w:val="none" w:sz="0" w:space="0" w:color="auto"/>
        <w:right w:val="none" w:sz="0" w:space="0" w:color="auto"/>
      </w:divBdr>
    </w:div>
    <w:div w:id="409694231">
      <w:bodyDiv w:val="1"/>
      <w:marLeft w:val="0"/>
      <w:marRight w:val="0"/>
      <w:marTop w:val="0"/>
      <w:marBottom w:val="0"/>
      <w:divBdr>
        <w:top w:val="none" w:sz="0" w:space="0" w:color="auto"/>
        <w:left w:val="none" w:sz="0" w:space="0" w:color="auto"/>
        <w:bottom w:val="none" w:sz="0" w:space="0" w:color="auto"/>
        <w:right w:val="none" w:sz="0" w:space="0" w:color="auto"/>
      </w:divBdr>
    </w:div>
    <w:div w:id="417335656">
      <w:bodyDiv w:val="1"/>
      <w:marLeft w:val="0"/>
      <w:marRight w:val="0"/>
      <w:marTop w:val="0"/>
      <w:marBottom w:val="0"/>
      <w:divBdr>
        <w:top w:val="none" w:sz="0" w:space="0" w:color="auto"/>
        <w:left w:val="none" w:sz="0" w:space="0" w:color="auto"/>
        <w:bottom w:val="none" w:sz="0" w:space="0" w:color="auto"/>
        <w:right w:val="none" w:sz="0" w:space="0" w:color="auto"/>
      </w:divBdr>
    </w:div>
    <w:div w:id="459224449">
      <w:bodyDiv w:val="1"/>
      <w:marLeft w:val="0"/>
      <w:marRight w:val="0"/>
      <w:marTop w:val="0"/>
      <w:marBottom w:val="0"/>
      <w:divBdr>
        <w:top w:val="none" w:sz="0" w:space="0" w:color="auto"/>
        <w:left w:val="none" w:sz="0" w:space="0" w:color="auto"/>
        <w:bottom w:val="none" w:sz="0" w:space="0" w:color="auto"/>
        <w:right w:val="none" w:sz="0" w:space="0" w:color="auto"/>
      </w:divBdr>
    </w:div>
    <w:div w:id="528955023">
      <w:bodyDiv w:val="1"/>
      <w:marLeft w:val="0"/>
      <w:marRight w:val="0"/>
      <w:marTop w:val="0"/>
      <w:marBottom w:val="0"/>
      <w:divBdr>
        <w:top w:val="none" w:sz="0" w:space="0" w:color="auto"/>
        <w:left w:val="none" w:sz="0" w:space="0" w:color="auto"/>
        <w:bottom w:val="none" w:sz="0" w:space="0" w:color="auto"/>
        <w:right w:val="none" w:sz="0" w:space="0" w:color="auto"/>
      </w:divBdr>
    </w:div>
    <w:div w:id="636422922">
      <w:bodyDiv w:val="1"/>
      <w:marLeft w:val="0"/>
      <w:marRight w:val="0"/>
      <w:marTop w:val="0"/>
      <w:marBottom w:val="0"/>
      <w:divBdr>
        <w:top w:val="none" w:sz="0" w:space="0" w:color="auto"/>
        <w:left w:val="none" w:sz="0" w:space="0" w:color="auto"/>
        <w:bottom w:val="none" w:sz="0" w:space="0" w:color="auto"/>
        <w:right w:val="none" w:sz="0" w:space="0" w:color="auto"/>
      </w:divBdr>
    </w:div>
    <w:div w:id="657074484">
      <w:bodyDiv w:val="1"/>
      <w:marLeft w:val="0"/>
      <w:marRight w:val="0"/>
      <w:marTop w:val="0"/>
      <w:marBottom w:val="0"/>
      <w:divBdr>
        <w:top w:val="none" w:sz="0" w:space="0" w:color="auto"/>
        <w:left w:val="none" w:sz="0" w:space="0" w:color="auto"/>
        <w:bottom w:val="none" w:sz="0" w:space="0" w:color="auto"/>
        <w:right w:val="none" w:sz="0" w:space="0" w:color="auto"/>
      </w:divBdr>
    </w:div>
    <w:div w:id="682168417">
      <w:bodyDiv w:val="1"/>
      <w:marLeft w:val="0"/>
      <w:marRight w:val="0"/>
      <w:marTop w:val="0"/>
      <w:marBottom w:val="0"/>
      <w:divBdr>
        <w:top w:val="none" w:sz="0" w:space="0" w:color="auto"/>
        <w:left w:val="none" w:sz="0" w:space="0" w:color="auto"/>
        <w:bottom w:val="none" w:sz="0" w:space="0" w:color="auto"/>
        <w:right w:val="none" w:sz="0" w:space="0" w:color="auto"/>
      </w:divBdr>
    </w:div>
    <w:div w:id="786041544">
      <w:bodyDiv w:val="1"/>
      <w:marLeft w:val="0"/>
      <w:marRight w:val="0"/>
      <w:marTop w:val="0"/>
      <w:marBottom w:val="0"/>
      <w:divBdr>
        <w:top w:val="none" w:sz="0" w:space="0" w:color="auto"/>
        <w:left w:val="none" w:sz="0" w:space="0" w:color="auto"/>
        <w:bottom w:val="none" w:sz="0" w:space="0" w:color="auto"/>
        <w:right w:val="none" w:sz="0" w:space="0" w:color="auto"/>
      </w:divBdr>
    </w:div>
    <w:div w:id="796293394">
      <w:bodyDiv w:val="1"/>
      <w:marLeft w:val="0"/>
      <w:marRight w:val="0"/>
      <w:marTop w:val="0"/>
      <w:marBottom w:val="0"/>
      <w:divBdr>
        <w:top w:val="none" w:sz="0" w:space="0" w:color="auto"/>
        <w:left w:val="none" w:sz="0" w:space="0" w:color="auto"/>
        <w:bottom w:val="none" w:sz="0" w:space="0" w:color="auto"/>
        <w:right w:val="none" w:sz="0" w:space="0" w:color="auto"/>
      </w:divBdr>
    </w:div>
    <w:div w:id="868644790">
      <w:bodyDiv w:val="1"/>
      <w:marLeft w:val="0"/>
      <w:marRight w:val="0"/>
      <w:marTop w:val="0"/>
      <w:marBottom w:val="0"/>
      <w:divBdr>
        <w:top w:val="none" w:sz="0" w:space="0" w:color="auto"/>
        <w:left w:val="none" w:sz="0" w:space="0" w:color="auto"/>
        <w:bottom w:val="none" w:sz="0" w:space="0" w:color="auto"/>
        <w:right w:val="none" w:sz="0" w:space="0" w:color="auto"/>
      </w:divBdr>
    </w:div>
    <w:div w:id="1000621183">
      <w:bodyDiv w:val="1"/>
      <w:marLeft w:val="0"/>
      <w:marRight w:val="0"/>
      <w:marTop w:val="0"/>
      <w:marBottom w:val="0"/>
      <w:divBdr>
        <w:top w:val="none" w:sz="0" w:space="0" w:color="auto"/>
        <w:left w:val="none" w:sz="0" w:space="0" w:color="auto"/>
        <w:bottom w:val="none" w:sz="0" w:space="0" w:color="auto"/>
        <w:right w:val="none" w:sz="0" w:space="0" w:color="auto"/>
      </w:divBdr>
    </w:div>
    <w:div w:id="1063337585">
      <w:bodyDiv w:val="1"/>
      <w:marLeft w:val="0"/>
      <w:marRight w:val="0"/>
      <w:marTop w:val="0"/>
      <w:marBottom w:val="0"/>
      <w:divBdr>
        <w:top w:val="none" w:sz="0" w:space="0" w:color="auto"/>
        <w:left w:val="none" w:sz="0" w:space="0" w:color="auto"/>
        <w:bottom w:val="none" w:sz="0" w:space="0" w:color="auto"/>
        <w:right w:val="none" w:sz="0" w:space="0" w:color="auto"/>
      </w:divBdr>
    </w:div>
    <w:div w:id="1089085270">
      <w:bodyDiv w:val="1"/>
      <w:marLeft w:val="0"/>
      <w:marRight w:val="0"/>
      <w:marTop w:val="0"/>
      <w:marBottom w:val="0"/>
      <w:divBdr>
        <w:top w:val="none" w:sz="0" w:space="0" w:color="auto"/>
        <w:left w:val="none" w:sz="0" w:space="0" w:color="auto"/>
        <w:bottom w:val="none" w:sz="0" w:space="0" w:color="auto"/>
        <w:right w:val="none" w:sz="0" w:space="0" w:color="auto"/>
      </w:divBdr>
    </w:div>
    <w:div w:id="1106654348">
      <w:bodyDiv w:val="1"/>
      <w:marLeft w:val="0"/>
      <w:marRight w:val="0"/>
      <w:marTop w:val="0"/>
      <w:marBottom w:val="0"/>
      <w:divBdr>
        <w:top w:val="none" w:sz="0" w:space="0" w:color="auto"/>
        <w:left w:val="none" w:sz="0" w:space="0" w:color="auto"/>
        <w:bottom w:val="none" w:sz="0" w:space="0" w:color="auto"/>
        <w:right w:val="none" w:sz="0" w:space="0" w:color="auto"/>
      </w:divBdr>
    </w:div>
    <w:div w:id="1194537944">
      <w:bodyDiv w:val="1"/>
      <w:marLeft w:val="0"/>
      <w:marRight w:val="0"/>
      <w:marTop w:val="0"/>
      <w:marBottom w:val="0"/>
      <w:divBdr>
        <w:top w:val="none" w:sz="0" w:space="0" w:color="auto"/>
        <w:left w:val="none" w:sz="0" w:space="0" w:color="auto"/>
        <w:bottom w:val="none" w:sz="0" w:space="0" w:color="auto"/>
        <w:right w:val="none" w:sz="0" w:space="0" w:color="auto"/>
      </w:divBdr>
    </w:div>
    <w:div w:id="1227450528">
      <w:bodyDiv w:val="1"/>
      <w:marLeft w:val="0"/>
      <w:marRight w:val="0"/>
      <w:marTop w:val="0"/>
      <w:marBottom w:val="0"/>
      <w:divBdr>
        <w:top w:val="none" w:sz="0" w:space="0" w:color="auto"/>
        <w:left w:val="none" w:sz="0" w:space="0" w:color="auto"/>
        <w:bottom w:val="none" w:sz="0" w:space="0" w:color="auto"/>
        <w:right w:val="none" w:sz="0" w:space="0" w:color="auto"/>
      </w:divBdr>
    </w:div>
    <w:div w:id="1332831448">
      <w:bodyDiv w:val="1"/>
      <w:marLeft w:val="0"/>
      <w:marRight w:val="0"/>
      <w:marTop w:val="0"/>
      <w:marBottom w:val="0"/>
      <w:divBdr>
        <w:top w:val="none" w:sz="0" w:space="0" w:color="auto"/>
        <w:left w:val="none" w:sz="0" w:space="0" w:color="auto"/>
        <w:bottom w:val="none" w:sz="0" w:space="0" w:color="auto"/>
        <w:right w:val="none" w:sz="0" w:space="0" w:color="auto"/>
      </w:divBdr>
    </w:div>
    <w:div w:id="1460226610">
      <w:bodyDiv w:val="1"/>
      <w:marLeft w:val="0"/>
      <w:marRight w:val="0"/>
      <w:marTop w:val="0"/>
      <w:marBottom w:val="0"/>
      <w:divBdr>
        <w:top w:val="none" w:sz="0" w:space="0" w:color="auto"/>
        <w:left w:val="none" w:sz="0" w:space="0" w:color="auto"/>
        <w:bottom w:val="none" w:sz="0" w:space="0" w:color="auto"/>
        <w:right w:val="none" w:sz="0" w:space="0" w:color="auto"/>
      </w:divBdr>
    </w:div>
    <w:div w:id="1513762906">
      <w:bodyDiv w:val="1"/>
      <w:marLeft w:val="0"/>
      <w:marRight w:val="0"/>
      <w:marTop w:val="0"/>
      <w:marBottom w:val="0"/>
      <w:divBdr>
        <w:top w:val="none" w:sz="0" w:space="0" w:color="auto"/>
        <w:left w:val="none" w:sz="0" w:space="0" w:color="auto"/>
        <w:bottom w:val="none" w:sz="0" w:space="0" w:color="auto"/>
        <w:right w:val="none" w:sz="0" w:space="0" w:color="auto"/>
      </w:divBdr>
    </w:div>
    <w:div w:id="1558664293">
      <w:bodyDiv w:val="1"/>
      <w:marLeft w:val="0"/>
      <w:marRight w:val="0"/>
      <w:marTop w:val="0"/>
      <w:marBottom w:val="0"/>
      <w:divBdr>
        <w:top w:val="none" w:sz="0" w:space="0" w:color="auto"/>
        <w:left w:val="none" w:sz="0" w:space="0" w:color="auto"/>
        <w:bottom w:val="none" w:sz="0" w:space="0" w:color="auto"/>
        <w:right w:val="none" w:sz="0" w:space="0" w:color="auto"/>
      </w:divBdr>
    </w:div>
    <w:div w:id="1561676266">
      <w:bodyDiv w:val="1"/>
      <w:marLeft w:val="0"/>
      <w:marRight w:val="0"/>
      <w:marTop w:val="0"/>
      <w:marBottom w:val="0"/>
      <w:divBdr>
        <w:top w:val="none" w:sz="0" w:space="0" w:color="auto"/>
        <w:left w:val="none" w:sz="0" w:space="0" w:color="auto"/>
        <w:bottom w:val="none" w:sz="0" w:space="0" w:color="auto"/>
        <w:right w:val="none" w:sz="0" w:space="0" w:color="auto"/>
      </w:divBdr>
    </w:div>
    <w:div w:id="1620917865">
      <w:bodyDiv w:val="1"/>
      <w:marLeft w:val="0"/>
      <w:marRight w:val="0"/>
      <w:marTop w:val="0"/>
      <w:marBottom w:val="0"/>
      <w:divBdr>
        <w:top w:val="none" w:sz="0" w:space="0" w:color="auto"/>
        <w:left w:val="none" w:sz="0" w:space="0" w:color="auto"/>
        <w:bottom w:val="none" w:sz="0" w:space="0" w:color="auto"/>
        <w:right w:val="none" w:sz="0" w:space="0" w:color="auto"/>
      </w:divBdr>
    </w:div>
    <w:div w:id="1649897135">
      <w:bodyDiv w:val="1"/>
      <w:marLeft w:val="0"/>
      <w:marRight w:val="0"/>
      <w:marTop w:val="0"/>
      <w:marBottom w:val="0"/>
      <w:divBdr>
        <w:top w:val="none" w:sz="0" w:space="0" w:color="auto"/>
        <w:left w:val="none" w:sz="0" w:space="0" w:color="auto"/>
        <w:bottom w:val="none" w:sz="0" w:space="0" w:color="auto"/>
        <w:right w:val="none" w:sz="0" w:space="0" w:color="auto"/>
      </w:divBdr>
    </w:div>
    <w:div w:id="1663778776">
      <w:bodyDiv w:val="1"/>
      <w:marLeft w:val="0"/>
      <w:marRight w:val="0"/>
      <w:marTop w:val="0"/>
      <w:marBottom w:val="0"/>
      <w:divBdr>
        <w:top w:val="none" w:sz="0" w:space="0" w:color="auto"/>
        <w:left w:val="none" w:sz="0" w:space="0" w:color="auto"/>
        <w:bottom w:val="none" w:sz="0" w:space="0" w:color="auto"/>
        <w:right w:val="none" w:sz="0" w:space="0" w:color="auto"/>
      </w:divBdr>
    </w:div>
    <w:div w:id="1684865352">
      <w:bodyDiv w:val="1"/>
      <w:marLeft w:val="0"/>
      <w:marRight w:val="0"/>
      <w:marTop w:val="0"/>
      <w:marBottom w:val="0"/>
      <w:divBdr>
        <w:top w:val="none" w:sz="0" w:space="0" w:color="auto"/>
        <w:left w:val="none" w:sz="0" w:space="0" w:color="auto"/>
        <w:bottom w:val="none" w:sz="0" w:space="0" w:color="auto"/>
        <w:right w:val="none" w:sz="0" w:space="0" w:color="auto"/>
      </w:divBdr>
    </w:div>
    <w:div w:id="171357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e.vic.gov.au/policelif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police.vi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e.vic.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olice.vic.gov.au/annual-repor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cpolicenews.com.au"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9912E99AEB034CB60F8D28417E2AB6" ma:contentTypeVersion="17" ma:contentTypeDescription="Create a new document." ma:contentTypeScope="" ma:versionID="3949c9861db5f497c86d8830a033dd23">
  <xsd:schema xmlns:xsd="http://www.w3.org/2001/XMLSchema" xmlns:xs="http://www.w3.org/2001/XMLSchema" xmlns:p="http://schemas.microsoft.com/office/2006/metadata/properties" xmlns:ns2="8307f600-d474-4916-a9a8-25905b5de663" xmlns:ns3="b77bad70-1cac-4438-8267-8d5d429ec3df" targetNamespace="http://schemas.microsoft.com/office/2006/metadata/properties" ma:root="true" ma:fieldsID="3fce9b524e8770db315eea3386f4554a" ns2:_="" ns3:_="">
    <xsd:import namespace="8307f600-d474-4916-a9a8-25905b5de663"/>
    <xsd:import namespace="b77bad70-1cac-4438-8267-8d5d429ec3df"/>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7f600-d474-4916-a9a8-25905b5d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fcbcebe-758d-47da-810b-059d895287a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bad70-1cac-4438-8267-8d5d429ec3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fc5a32c-070e-4f45-a1a1-67f2e68c9155}" ma:internalName="TaxCatchAll" ma:showField="CatchAllData" ma:web="b77bad70-1cac-4438-8267-8d5d429ec3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E3EC82-9CF2-463C-BEA9-765B0E8D21ED}">
  <ds:schemaRefs>
    <ds:schemaRef ds:uri="http://schemas.openxmlformats.org/officeDocument/2006/bibliography"/>
  </ds:schemaRefs>
</ds:datastoreItem>
</file>

<file path=customXml/itemProps2.xml><?xml version="1.0" encoding="utf-8"?>
<ds:datastoreItem xmlns:ds="http://schemas.openxmlformats.org/officeDocument/2006/customXml" ds:itemID="{6A23B978-D0A3-4CF4-B509-2331702D0ADD}"/>
</file>

<file path=customXml/itemProps3.xml><?xml version="1.0" encoding="utf-8"?>
<ds:datastoreItem xmlns:ds="http://schemas.openxmlformats.org/officeDocument/2006/customXml" ds:itemID="{814C3C05-02A9-4F31-9AD4-5ABFD9FA0B57}"/>
</file>

<file path=docProps/app.xml><?xml version="1.0" encoding="utf-8"?>
<Properties xmlns="http://schemas.openxmlformats.org/officeDocument/2006/extended-properties" xmlns:vt="http://schemas.openxmlformats.org/officeDocument/2006/docPropsVTypes">
  <Template>Normal</Template>
  <TotalTime>0</TotalTime>
  <Pages>41</Pages>
  <Words>9697</Words>
  <Characters>55278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Additional Information</vt:lpstr>
    </vt:vector>
  </TitlesOfParts>
  <LinksUpToDate>false</LinksUpToDate>
  <CharactersWithSpaces>64846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Information</dc:title>
  <dc:creator/>
  <cp:keywords>[DLM-ONLY:For-Official-Use-Only]</cp:keywords>
  <cp:lastModifiedBy/>
  <cp:revision>1</cp:revision>
  <dcterms:created xsi:type="dcterms:W3CDTF">2023-10-23T03:24:00Z</dcterms:created>
  <dcterms:modified xsi:type="dcterms:W3CDTF">2023-10-24T23:57:00Z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For Official Use Only</vt:lpwstr>
  </property>
  <property fmtid="{D5CDD505-2E9C-101B-9397-08002B2CF9AE}" pid="3" name="PM_Caveats_Count">
    <vt:lpwstr>0</vt:lpwstr>
  </property>
  <property fmtid="{D5CDD505-2E9C-101B-9397-08002B2CF9AE}" pid="4" name="PM_Originator_Hash_SHA1">
    <vt:lpwstr>1EA04550C825763FC8EB70CD50F9C8D3079A8ADD</vt:lpwstr>
  </property>
  <property fmtid="{D5CDD505-2E9C-101B-9397-08002B2CF9AE}" pid="5" name="PM_SecurityClassification">
    <vt:lpwstr>DLM-ONLY</vt:lpwstr>
  </property>
  <property fmtid="{D5CDD505-2E9C-101B-9397-08002B2CF9AE}" pid="6" name="PM_DisplayValueSecClassificationWithQualifier">
    <vt:lpwstr>For Official Use Only</vt:lpwstr>
  </property>
  <property fmtid="{D5CDD505-2E9C-101B-9397-08002B2CF9AE}" pid="7" name="PM_Qualifier">
    <vt:lpwstr>For-Official-Use-Only</vt:lpwstr>
  </property>
  <property fmtid="{D5CDD505-2E9C-101B-9397-08002B2CF9AE}" pid="8" name="PM_Hash_SHA1">
    <vt:lpwstr>3992ABC6E3B1E4CF96738827121D5C767E0B1CF5</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For Official Use Only</vt:lpwstr>
  </property>
  <property fmtid="{D5CDD505-2E9C-101B-9397-08002B2CF9AE}" pid="11" name="PM_ProtectiveMarkingValue_Header">
    <vt:lpwstr>For Official Use Only</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2017.4.police.vic.gov.au</vt:lpwstr>
  </property>
  <property fmtid="{D5CDD505-2E9C-101B-9397-08002B2CF9AE}" pid="14" name="PM_Version">
    <vt:lpwstr>2012.3</vt:lpwstr>
  </property>
  <property fmtid="{D5CDD505-2E9C-101B-9397-08002B2CF9AE}" pid="15" name="PM_Originating_FileId">
    <vt:lpwstr>0715AADCF2D84CBBA8866A7F319ED335</vt:lpwstr>
  </property>
  <property fmtid="{D5CDD505-2E9C-101B-9397-08002B2CF9AE}" pid="16" name="PM_OriginationTimeStamp">
    <vt:lpwstr>2019-10-14T03:21:51Z</vt:lpwstr>
  </property>
  <property fmtid="{D5CDD505-2E9C-101B-9397-08002B2CF9AE}" pid="17" name="PM_Hash_Version">
    <vt:lpwstr>2016.1</vt:lpwstr>
  </property>
  <property fmtid="{D5CDD505-2E9C-101B-9397-08002B2CF9AE}" pid="18" name="PM_Hash_Salt_Prev">
    <vt:lpwstr>6F46FC2737D892DBD1D80DBB6CEA54C3</vt:lpwstr>
  </property>
  <property fmtid="{D5CDD505-2E9C-101B-9397-08002B2CF9AE}" pid="19" name="PM_Hash_Salt">
    <vt:lpwstr>CBB708B7AAE4AB6313116AC0060ADC19</vt:lpwstr>
  </property>
  <property fmtid="{D5CDD505-2E9C-101B-9397-08002B2CF9AE}" pid="20" name="PM_SecurityClassification_Prev">
    <vt:lpwstr>DLM-ONLY</vt:lpwstr>
  </property>
  <property fmtid="{D5CDD505-2E9C-101B-9397-08002B2CF9AE}" pid="21" name="PM_Qualifier_Prev">
    <vt:lpwstr>For-Official-Use-Only</vt:lpwstr>
  </property>
  <property fmtid="{D5CDD505-2E9C-101B-9397-08002B2CF9AE}" pid="22" name="ClassificationContentMarkingHeaderShapeIds">
    <vt:lpwstr>1,2,3</vt:lpwstr>
  </property>
  <property fmtid="{D5CDD505-2E9C-101B-9397-08002B2CF9AE}" pid="23" name="ClassificationContentMarkingHeaderFontProps">
    <vt:lpwstr>#ff0000,12,Calibri</vt:lpwstr>
  </property>
  <property fmtid="{D5CDD505-2E9C-101B-9397-08002B2CF9AE}" pid="24" name="ClassificationContentMarkingHeaderText">
    <vt:lpwstr>OFFICIAL: Sensitive</vt:lpwstr>
  </property>
  <property fmtid="{D5CDD505-2E9C-101B-9397-08002B2CF9AE}" pid="25" name="ClassificationContentMarkingFooterShapeIds">
    <vt:lpwstr>4,5,6</vt:lpwstr>
  </property>
  <property fmtid="{D5CDD505-2E9C-101B-9397-08002B2CF9AE}" pid="26" name="ClassificationContentMarkingFooterFontProps">
    <vt:lpwstr>#ff0000,12,Calibri</vt:lpwstr>
  </property>
  <property fmtid="{D5CDD505-2E9C-101B-9397-08002B2CF9AE}" pid="27" name="ClassificationContentMarkingFooterText">
    <vt:lpwstr>OFFICIAL: Sensitive</vt:lpwstr>
  </property>
  <property fmtid="{D5CDD505-2E9C-101B-9397-08002B2CF9AE}" pid="28" name="MSIP_Label_526235e2-2d76-477b-91a8-1308f5a8e145_Enabled">
    <vt:lpwstr>true</vt:lpwstr>
  </property>
  <property fmtid="{D5CDD505-2E9C-101B-9397-08002B2CF9AE}" pid="29" name="MSIP_Label_526235e2-2d76-477b-91a8-1308f5a8e145_SetDate">
    <vt:lpwstr>2023-10-23T03:23:12Z</vt:lpwstr>
  </property>
  <property fmtid="{D5CDD505-2E9C-101B-9397-08002B2CF9AE}" pid="30" name="MSIP_Label_526235e2-2d76-477b-91a8-1308f5a8e145_Method">
    <vt:lpwstr>Privileged</vt:lpwstr>
  </property>
  <property fmtid="{D5CDD505-2E9C-101B-9397-08002B2CF9AE}" pid="31" name="MSIP_Label_526235e2-2d76-477b-91a8-1308f5a8e145_Name">
    <vt:lpwstr>Access = No Restriction</vt:lpwstr>
  </property>
  <property fmtid="{D5CDD505-2E9C-101B-9397-08002B2CF9AE}" pid="32" name="MSIP_Label_526235e2-2d76-477b-91a8-1308f5a8e145_SiteId">
    <vt:lpwstr>59aab5f9-7fdb-4dfd-89dd-0f4a2651f587</vt:lpwstr>
  </property>
  <property fmtid="{D5CDD505-2E9C-101B-9397-08002B2CF9AE}" pid="33" name="MSIP_Label_526235e2-2d76-477b-91a8-1308f5a8e145_ActionId">
    <vt:lpwstr>e7bd446b-3370-43cc-a538-25e19ee70ae7</vt:lpwstr>
  </property>
  <property fmtid="{D5CDD505-2E9C-101B-9397-08002B2CF9AE}" pid="34" name="MSIP_Label_526235e2-2d76-477b-91a8-1308f5a8e145_ContentBits">
    <vt:lpwstr>3</vt:lpwstr>
  </property>
</Properties>
</file>